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11691" w:rsidP="00E7526D" w:rsidRDefault="00364680" w14:paraId="2296D5A1" w14:textId="7910CF38" w14:noSpellErr="1">
      <w:pPr>
        <w:jc w:val="center"/>
      </w:pPr>
      <w:r>
        <w:rPr>
          <w:rFonts w:ascii="CNM Medium" w:hAnsi="CNM Medium"/>
          <w:noProof/>
          <w:color w:val="DC8C00"/>
        </w:rPr>
        <w:drawing>
          <wp:anchor distT="0" distB="0" distL="114300" distR="114300" simplePos="0" relativeHeight="251658241" behindDoc="0" locked="0" layoutInCell="1" allowOverlap="1" wp14:anchorId="1020F69B" wp14:editId="66416740">
            <wp:simplePos x="0" y="0"/>
            <wp:positionH relativeFrom="column">
              <wp:posOffset>4067175</wp:posOffset>
            </wp:positionH>
            <wp:positionV relativeFrom="paragraph">
              <wp:posOffset>-285750</wp:posOffset>
            </wp:positionV>
            <wp:extent cx="1957541" cy="911269"/>
            <wp:effectExtent l="0" t="0" r="0" b="0"/>
            <wp:wrapNone/>
            <wp:docPr id="2099534676" name="Image 3" descr="Une image contenant Police, text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9534676" name="Image 3" descr="Une image contenant Police, text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41" cy="9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6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F100E55" wp14:editId="39A2247F">
            <wp:simplePos x="0" y="0"/>
            <wp:positionH relativeFrom="column">
              <wp:posOffset>-885825</wp:posOffset>
            </wp:positionH>
            <wp:positionV relativeFrom="paragraph">
              <wp:posOffset>-904875</wp:posOffset>
            </wp:positionV>
            <wp:extent cx="7559675" cy="163766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691" w:rsidP="00E7526D" w:rsidRDefault="00A11691" w14:paraId="5DDA962B" w14:textId="56034D22">
      <w:pPr>
        <w:jc w:val="center"/>
      </w:pPr>
    </w:p>
    <w:p w:rsidR="38464364" w:rsidP="38464364" w:rsidRDefault="38464364" w14:paraId="4F1629AB" w14:textId="37733133">
      <w:pPr>
        <w:rPr>
          <w:rFonts w:ascii="Century Gothic" w:hAnsi="Century Gothic"/>
          <w:b w:val="1"/>
          <w:bCs w:val="1"/>
          <w:color w:val="C27200"/>
          <w:sz w:val="32"/>
          <w:szCs w:val="32"/>
        </w:rPr>
      </w:pPr>
    </w:p>
    <w:p w:rsidR="001634AF" w:rsidP="0D0C9B08" w:rsidRDefault="00DE48A7" w14:paraId="47881D6F" w14:textId="1E6656A6">
      <w:pPr>
        <w:rPr>
          <w:rFonts w:ascii="Century Gothic" w:hAnsi="Century Gothic"/>
          <w:b w:val="1"/>
          <w:bCs w:val="1"/>
          <w:color w:val="auto"/>
          <w:sz w:val="32"/>
          <w:szCs w:val="32"/>
        </w:rPr>
      </w:pPr>
      <w:r w:rsidRPr="0D0C9B08" w:rsidR="00DE48A7">
        <w:rPr>
          <w:rFonts w:ascii="Century Gothic" w:hAnsi="Century Gothic"/>
          <w:b w:val="1"/>
          <w:bCs w:val="1"/>
          <w:color w:val="auto"/>
          <w:sz w:val="32"/>
          <w:szCs w:val="32"/>
        </w:rPr>
        <w:t>Appel à contribution relatif</w:t>
      </w:r>
      <w:r w:rsidRPr="0D0C9B08" w:rsidR="002D404F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 à</w:t>
      </w:r>
      <w:r w:rsidRPr="0D0C9B08" w:rsidR="00E7526D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 la </w:t>
      </w:r>
      <w:bookmarkStart w:name="_Hlk213341552" w:id="0"/>
      <w:r w:rsidRPr="0D0C9B08" w:rsidR="00E7526D">
        <w:rPr>
          <w:rFonts w:ascii="Century Gothic" w:hAnsi="Century Gothic"/>
          <w:b w:val="1"/>
          <w:bCs w:val="1"/>
          <w:color w:val="auto"/>
          <w:sz w:val="32"/>
          <w:szCs w:val="32"/>
        </w:rPr>
        <w:t>découverte, l’</w:t>
      </w:r>
      <w:bookmarkStart w:name="_Hlk213175158" w:id="1"/>
      <w:r w:rsidRPr="0D0C9B08" w:rsidR="00E7526D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exposition et l’éditorialisation des œuvres musicales </w:t>
      </w:r>
      <w:bookmarkEnd w:id="1"/>
      <w:r w:rsidRPr="0D0C9B08" w:rsidR="00E7526D">
        <w:rPr>
          <w:rFonts w:ascii="Century Gothic" w:hAnsi="Century Gothic"/>
          <w:b w:val="1"/>
          <w:bCs w:val="1"/>
          <w:color w:val="auto"/>
          <w:sz w:val="32"/>
          <w:szCs w:val="32"/>
        </w:rPr>
        <w:t>dans les médias audiovisuels et</w:t>
      </w:r>
      <w:r w:rsidRPr="0D0C9B08" w:rsidR="00D8571F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 sur</w:t>
      </w:r>
      <w:r w:rsidRPr="0D0C9B08" w:rsidR="002D404F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 les plateformes</w:t>
      </w:r>
      <w:r w:rsidRPr="0D0C9B08" w:rsidR="00E7526D">
        <w:rPr>
          <w:rFonts w:ascii="Century Gothic" w:hAnsi="Century Gothic"/>
          <w:b w:val="1"/>
          <w:bCs w:val="1"/>
          <w:color w:val="auto"/>
          <w:sz w:val="32"/>
          <w:szCs w:val="32"/>
        </w:rPr>
        <w:t xml:space="preserve"> numérique</w:t>
      </w:r>
      <w:r w:rsidRPr="0D0C9B08" w:rsidR="00A13230">
        <w:rPr>
          <w:rFonts w:ascii="Century Gothic" w:hAnsi="Century Gothic"/>
          <w:b w:val="1"/>
          <w:bCs w:val="1"/>
          <w:color w:val="auto"/>
          <w:sz w:val="32"/>
          <w:szCs w:val="32"/>
        </w:rPr>
        <w:t>s</w:t>
      </w:r>
      <w:bookmarkEnd w:id="0"/>
    </w:p>
    <w:p w:rsidRPr="00851733" w:rsidR="00851733" w:rsidP="0D0C9B08" w:rsidRDefault="00851733" w14:paraId="25D8E506" w14:textId="77777777">
      <w:pPr>
        <w:rPr>
          <w:rFonts w:ascii="Century Gothic" w:hAnsi="Century Gothic"/>
          <w:b w:val="1"/>
          <w:bCs w:val="1"/>
          <w:color w:val="auto"/>
          <w:sz w:val="2"/>
          <w:szCs w:val="2"/>
        </w:rPr>
      </w:pPr>
    </w:p>
    <w:p w:rsidRPr="009849A5" w:rsidR="00E7526D" w:rsidP="38464364" w:rsidRDefault="00E7526D" w14:paraId="6E930717" w14:textId="60A92E61">
      <w:pPr>
        <w:pBdr>
          <w:bottom w:val="single" w:color="FF000000" w:sz="4" w:space="1"/>
        </w:pBdr>
        <w:jc w:val="center"/>
        <w:rPr>
          <w:b w:val="1"/>
          <w:bCs w:val="1"/>
        </w:rPr>
      </w:pPr>
      <w:r w:rsidRPr="38464364" w:rsidR="00E7526D">
        <w:rPr>
          <w:b w:val="1"/>
          <w:bCs w:val="1"/>
        </w:rPr>
        <w:t>Questionnaire</w:t>
      </w:r>
      <w:r w:rsidRPr="38464364" w:rsidR="00037305">
        <w:rPr>
          <w:b w:val="1"/>
          <w:bCs w:val="1"/>
        </w:rPr>
        <w:t xml:space="preserve"> </w:t>
      </w:r>
      <w:r w:rsidRPr="38464364" w:rsidR="00037305">
        <w:rPr>
          <w:b w:val="1"/>
          <w:bCs w:val="1"/>
        </w:rPr>
        <w:t>Arcom</w:t>
      </w:r>
      <w:r w:rsidRPr="38464364" w:rsidR="00037305">
        <w:rPr>
          <w:b w:val="1"/>
          <w:bCs w:val="1"/>
        </w:rPr>
        <w:t xml:space="preserve"> X CNM </w:t>
      </w:r>
    </w:p>
    <w:p w:rsidR="38464364" w:rsidP="38464364" w:rsidRDefault="38464364" w14:paraId="3F89EF46" w14:textId="6721A218">
      <w:pPr>
        <w:pBdr>
          <w:bottom w:val="single" w:color="FF000000" w:sz="4" w:space="1"/>
        </w:pBdr>
        <w:jc w:val="center"/>
        <w:rPr>
          <w:b w:val="1"/>
          <w:bCs w:val="1"/>
        </w:rPr>
      </w:pPr>
    </w:p>
    <w:p w:rsidRPr="006102FE" w:rsidR="00E7526D" w:rsidP="00E7526D" w:rsidRDefault="00E7526D" w14:paraId="7CBF1ECD" w14:textId="35846ED0">
      <w:pPr>
        <w:jc w:val="both"/>
        <w:rPr>
          <w:i/>
          <w:iCs/>
          <w:sz w:val="20"/>
          <w:szCs w:val="20"/>
        </w:rPr>
      </w:pPr>
      <w:r w:rsidRPr="006102FE">
        <w:rPr>
          <w:i/>
          <w:iCs/>
          <w:sz w:val="20"/>
          <w:szCs w:val="20"/>
        </w:rPr>
        <w:t>L’Autorité de régulation de la communication audiovisuelle et numérique</w:t>
      </w:r>
      <w:r w:rsidR="00513661">
        <w:rPr>
          <w:i/>
          <w:iCs/>
          <w:sz w:val="20"/>
          <w:szCs w:val="20"/>
        </w:rPr>
        <w:t xml:space="preserve"> (Arcom)</w:t>
      </w:r>
      <w:r w:rsidRPr="006102FE">
        <w:rPr>
          <w:i/>
          <w:iCs/>
          <w:sz w:val="20"/>
          <w:szCs w:val="20"/>
        </w:rPr>
        <w:t xml:space="preserve"> et le Centre national de la musique</w:t>
      </w:r>
      <w:r w:rsidR="00513661">
        <w:rPr>
          <w:i/>
          <w:iCs/>
          <w:sz w:val="20"/>
          <w:szCs w:val="20"/>
        </w:rPr>
        <w:t xml:space="preserve"> (CNM)</w:t>
      </w:r>
      <w:r w:rsidRPr="006102FE">
        <w:rPr>
          <w:i/>
          <w:iCs/>
          <w:sz w:val="20"/>
          <w:szCs w:val="20"/>
        </w:rPr>
        <w:t xml:space="preserve"> </w:t>
      </w:r>
      <w:r w:rsidR="00A201C7">
        <w:rPr>
          <w:i/>
          <w:iCs/>
          <w:sz w:val="20"/>
          <w:szCs w:val="20"/>
        </w:rPr>
        <w:t>lancent une</w:t>
      </w:r>
      <w:r w:rsidR="002D404F">
        <w:rPr>
          <w:i/>
          <w:iCs/>
          <w:sz w:val="20"/>
          <w:szCs w:val="20"/>
        </w:rPr>
        <w:t xml:space="preserve"> </w:t>
      </w:r>
      <w:r w:rsidRPr="006102FE">
        <w:rPr>
          <w:b/>
          <w:bCs/>
          <w:i/>
          <w:iCs/>
          <w:sz w:val="20"/>
          <w:szCs w:val="20"/>
        </w:rPr>
        <w:t>réflexion</w:t>
      </w:r>
      <w:r w:rsidR="00A201C7">
        <w:rPr>
          <w:b/>
          <w:bCs/>
          <w:i/>
          <w:iCs/>
          <w:sz w:val="20"/>
          <w:szCs w:val="20"/>
        </w:rPr>
        <w:t xml:space="preserve"> commune</w:t>
      </w:r>
      <w:r w:rsidRPr="006102FE">
        <w:rPr>
          <w:b/>
          <w:bCs/>
          <w:i/>
          <w:iCs/>
          <w:sz w:val="20"/>
          <w:szCs w:val="20"/>
        </w:rPr>
        <w:t xml:space="preserve"> sur </w:t>
      </w:r>
      <w:r w:rsidR="002D404F">
        <w:rPr>
          <w:b/>
          <w:bCs/>
          <w:i/>
          <w:iCs/>
          <w:sz w:val="20"/>
          <w:szCs w:val="20"/>
        </w:rPr>
        <w:t>l</w:t>
      </w:r>
      <w:r w:rsidR="00A201C7">
        <w:rPr>
          <w:b/>
          <w:bCs/>
          <w:i/>
          <w:iCs/>
          <w:sz w:val="20"/>
          <w:szCs w:val="20"/>
        </w:rPr>
        <w:t xml:space="preserve">es </w:t>
      </w:r>
      <w:r w:rsidR="002D404F">
        <w:rPr>
          <w:b/>
          <w:bCs/>
          <w:i/>
          <w:iCs/>
          <w:sz w:val="20"/>
          <w:szCs w:val="20"/>
        </w:rPr>
        <w:t>enjeu</w:t>
      </w:r>
      <w:r w:rsidR="00A201C7">
        <w:rPr>
          <w:b/>
          <w:bCs/>
          <w:i/>
          <w:iCs/>
          <w:sz w:val="20"/>
          <w:szCs w:val="20"/>
        </w:rPr>
        <w:t>x</w:t>
      </w:r>
      <w:r w:rsidR="002D404F">
        <w:rPr>
          <w:b/>
          <w:bCs/>
          <w:i/>
          <w:iCs/>
          <w:sz w:val="20"/>
          <w:szCs w:val="20"/>
        </w:rPr>
        <w:t xml:space="preserve"> </w:t>
      </w:r>
      <w:r w:rsidRPr="006102FE">
        <w:rPr>
          <w:b/>
          <w:bCs/>
          <w:i/>
          <w:iCs/>
          <w:sz w:val="20"/>
          <w:szCs w:val="20"/>
        </w:rPr>
        <w:t>de découvert</w:t>
      </w:r>
      <w:r w:rsidRPr="006102FE" w:rsidR="00DC7E2E">
        <w:rPr>
          <w:b/>
          <w:bCs/>
          <w:i/>
          <w:iCs/>
          <w:sz w:val="20"/>
          <w:szCs w:val="20"/>
        </w:rPr>
        <w:t>e, d</w:t>
      </w:r>
      <w:r w:rsidR="00A201C7">
        <w:rPr>
          <w:b/>
          <w:bCs/>
          <w:i/>
          <w:iCs/>
          <w:sz w:val="20"/>
          <w:szCs w:val="20"/>
        </w:rPr>
        <w:t>’</w:t>
      </w:r>
      <w:r w:rsidRPr="006102FE" w:rsidR="00DC7E2E">
        <w:rPr>
          <w:b/>
          <w:bCs/>
          <w:i/>
          <w:iCs/>
          <w:sz w:val="20"/>
          <w:szCs w:val="20"/>
        </w:rPr>
        <w:t>exposition et d’éditorialisation des œuvres musicales</w:t>
      </w:r>
      <w:r w:rsidR="00D8571F">
        <w:rPr>
          <w:b/>
          <w:bCs/>
          <w:i/>
          <w:iCs/>
          <w:sz w:val="20"/>
          <w:szCs w:val="20"/>
        </w:rPr>
        <w:t>,</w:t>
      </w:r>
      <w:r w:rsidRPr="006102FE" w:rsidR="00DC7E2E">
        <w:rPr>
          <w:b/>
          <w:bCs/>
          <w:i/>
          <w:iCs/>
          <w:sz w:val="20"/>
          <w:szCs w:val="20"/>
        </w:rPr>
        <w:t xml:space="preserve"> dans</w:t>
      </w:r>
      <w:r w:rsidR="00B76007">
        <w:rPr>
          <w:b/>
          <w:bCs/>
          <w:i/>
          <w:iCs/>
          <w:sz w:val="20"/>
          <w:szCs w:val="20"/>
        </w:rPr>
        <w:t xml:space="preserve"> </w:t>
      </w:r>
      <w:r w:rsidRPr="006102FE" w:rsidR="00DC7E2E">
        <w:rPr>
          <w:b/>
          <w:bCs/>
          <w:i/>
          <w:iCs/>
          <w:sz w:val="20"/>
          <w:szCs w:val="20"/>
        </w:rPr>
        <w:t>les médias audiovisuels</w:t>
      </w:r>
      <w:r w:rsidR="002D404F">
        <w:rPr>
          <w:b/>
          <w:bCs/>
          <w:i/>
          <w:iCs/>
          <w:sz w:val="20"/>
          <w:szCs w:val="20"/>
        </w:rPr>
        <w:t xml:space="preserve"> </w:t>
      </w:r>
      <w:r w:rsidRPr="00A201C7" w:rsidR="002D404F">
        <w:rPr>
          <w:i/>
          <w:iCs/>
          <w:sz w:val="20"/>
          <w:szCs w:val="20"/>
        </w:rPr>
        <w:t xml:space="preserve">(télévision, radio, </w:t>
      </w:r>
      <w:r w:rsidR="002E0BF0">
        <w:rPr>
          <w:i/>
          <w:iCs/>
          <w:sz w:val="20"/>
          <w:szCs w:val="20"/>
        </w:rPr>
        <w:t>SMAD</w:t>
      </w:r>
      <w:r w:rsidRPr="00A201C7" w:rsidR="002D404F">
        <w:rPr>
          <w:i/>
          <w:iCs/>
          <w:sz w:val="20"/>
          <w:szCs w:val="20"/>
        </w:rPr>
        <w:t>)</w:t>
      </w:r>
      <w:r w:rsidRPr="006102FE" w:rsidR="00DC7E2E">
        <w:rPr>
          <w:b/>
          <w:bCs/>
          <w:i/>
          <w:iCs/>
          <w:sz w:val="20"/>
          <w:szCs w:val="20"/>
        </w:rPr>
        <w:t xml:space="preserve"> et</w:t>
      </w:r>
      <w:r w:rsidR="00B76007">
        <w:rPr>
          <w:b/>
          <w:bCs/>
          <w:i/>
          <w:iCs/>
          <w:sz w:val="20"/>
          <w:szCs w:val="20"/>
        </w:rPr>
        <w:t xml:space="preserve"> sur</w:t>
      </w:r>
      <w:r w:rsidR="002D404F">
        <w:rPr>
          <w:b/>
          <w:bCs/>
          <w:i/>
          <w:iCs/>
          <w:sz w:val="20"/>
          <w:szCs w:val="20"/>
        </w:rPr>
        <w:t xml:space="preserve"> les plateformes</w:t>
      </w:r>
      <w:r w:rsidRPr="006102FE" w:rsidR="00DC7E2E">
        <w:rPr>
          <w:b/>
          <w:bCs/>
          <w:i/>
          <w:iCs/>
          <w:sz w:val="20"/>
          <w:szCs w:val="20"/>
        </w:rPr>
        <w:t xml:space="preserve"> numériques</w:t>
      </w:r>
      <w:r w:rsidR="002D404F">
        <w:rPr>
          <w:b/>
          <w:bCs/>
          <w:i/>
          <w:iCs/>
          <w:sz w:val="20"/>
          <w:szCs w:val="20"/>
        </w:rPr>
        <w:t xml:space="preserve"> </w:t>
      </w:r>
      <w:r w:rsidRPr="00A201C7" w:rsidR="002D404F">
        <w:rPr>
          <w:i/>
          <w:iCs/>
          <w:sz w:val="20"/>
          <w:szCs w:val="20"/>
        </w:rPr>
        <w:t>(</w:t>
      </w:r>
      <w:r w:rsidR="00C54F91">
        <w:rPr>
          <w:i/>
          <w:iCs/>
          <w:sz w:val="20"/>
          <w:szCs w:val="20"/>
        </w:rPr>
        <w:t xml:space="preserve">plateformes de </w:t>
      </w:r>
      <w:r w:rsidRPr="00A201C7" w:rsidR="002D404F">
        <w:rPr>
          <w:i/>
          <w:iCs/>
          <w:sz w:val="20"/>
          <w:szCs w:val="20"/>
        </w:rPr>
        <w:t>streaming musical,</w:t>
      </w:r>
      <w:r w:rsidR="00C54F91">
        <w:rPr>
          <w:i/>
          <w:iCs/>
          <w:sz w:val="20"/>
          <w:szCs w:val="20"/>
        </w:rPr>
        <w:t xml:space="preserve"> plateformes de</w:t>
      </w:r>
      <w:r w:rsidRPr="00A201C7" w:rsidR="002D404F">
        <w:rPr>
          <w:i/>
          <w:iCs/>
          <w:sz w:val="20"/>
          <w:szCs w:val="20"/>
        </w:rPr>
        <w:t xml:space="preserve"> partage de vidéo, réseaux sociaux)</w:t>
      </w:r>
      <w:r w:rsidRPr="00A201C7" w:rsidR="00DC7E2E">
        <w:rPr>
          <w:i/>
          <w:iCs/>
          <w:sz w:val="20"/>
          <w:szCs w:val="20"/>
        </w:rPr>
        <w:t>.</w:t>
      </w:r>
      <w:r w:rsidR="00B76007">
        <w:rPr>
          <w:i/>
          <w:iCs/>
          <w:sz w:val="20"/>
          <w:szCs w:val="20"/>
        </w:rPr>
        <w:t xml:space="preserve"> </w:t>
      </w:r>
      <w:r w:rsidR="00D54EB7">
        <w:rPr>
          <w:i/>
          <w:iCs/>
          <w:sz w:val="20"/>
          <w:szCs w:val="20"/>
        </w:rPr>
        <w:t>Cette réflexion s’appuie sur un cycle d’auditions et un appel à contribution plus large à travers la publication</w:t>
      </w:r>
      <w:r w:rsidR="00DC597C">
        <w:rPr>
          <w:i/>
          <w:iCs/>
          <w:sz w:val="20"/>
          <w:szCs w:val="20"/>
        </w:rPr>
        <w:t xml:space="preserve"> </w:t>
      </w:r>
      <w:r w:rsidR="00D54EB7">
        <w:rPr>
          <w:i/>
          <w:iCs/>
          <w:sz w:val="20"/>
          <w:szCs w:val="20"/>
        </w:rPr>
        <w:t>d’un questionnaire</w:t>
      </w:r>
      <w:r w:rsidR="00DC597C">
        <w:rPr>
          <w:i/>
          <w:iCs/>
          <w:sz w:val="20"/>
          <w:szCs w:val="20"/>
        </w:rPr>
        <w:t xml:space="preserve"> en ligne</w:t>
      </w:r>
      <w:r w:rsidR="00D54EB7">
        <w:rPr>
          <w:i/>
          <w:iCs/>
          <w:sz w:val="20"/>
          <w:szCs w:val="20"/>
        </w:rPr>
        <w:t>.</w:t>
      </w:r>
    </w:p>
    <w:p w:rsidR="00D8571F" w:rsidP="00E7526D" w:rsidRDefault="00DC7E2E" w14:paraId="1581E7FF" w14:textId="09255DA2">
      <w:pPr>
        <w:jc w:val="both"/>
        <w:rPr>
          <w:i/>
          <w:iCs/>
          <w:sz w:val="20"/>
          <w:szCs w:val="20"/>
        </w:rPr>
      </w:pPr>
      <w:r w:rsidRPr="006102FE">
        <w:rPr>
          <w:i/>
          <w:iCs/>
          <w:sz w:val="20"/>
          <w:szCs w:val="20"/>
        </w:rPr>
        <w:t>A l’heure où les innovations techniques et l’évolution des usages bouleversent</w:t>
      </w:r>
      <w:r w:rsidR="00A201C7">
        <w:rPr>
          <w:i/>
          <w:iCs/>
          <w:sz w:val="20"/>
          <w:szCs w:val="20"/>
        </w:rPr>
        <w:t xml:space="preserve"> </w:t>
      </w:r>
      <w:r w:rsidR="001555F3">
        <w:rPr>
          <w:i/>
          <w:iCs/>
          <w:sz w:val="20"/>
          <w:szCs w:val="20"/>
        </w:rPr>
        <w:t xml:space="preserve">tant </w:t>
      </w:r>
      <w:r w:rsidR="009C25A6">
        <w:rPr>
          <w:i/>
          <w:iCs/>
          <w:sz w:val="20"/>
          <w:szCs w:val="20"/>
        </w:rPr>
        <w:t>les métiers de la création</w:t>
      </w:r>
      <w:r w:rsidR="002D404F">
        <w:rPr>
          <w:i/>
          <w:iCs/>
          <w:sz w:val="20"/>
          <w:szCs w:val="20"/>
        </w:rPr>
        <w:t>,</w:t>
      </w:r>
      <w:r w:rsidR="001555F3">
        <w:rPr>
          <w:i/>
          <w:iCs/>
          <w:sz w:val="20"/>
          <w:szCs w:val="20"/>
        </w:rPr>
        <w:t xml:space="preserve"> que</w:t>
      </w:r>
      <w:r w:rsidRPr="006102FE">
        <w:rPr>
          <w:i/>
          <w:iCs/>
          <w:sz w:val="20"/>
          <w:szCs w:val="20"/>
        </w:rPr>
        <w:t xml:space="preserve"> la manière dont les publics </w:t>
      </w:r>
      <w:r w:rsidRPr="006102FE" w:rsidR="000F56CF">
        <w:rPr>
          <w:i/>
          <w:iCs/>
          <w:sz w:val="20"/>
          <w:szCs w:val="20"/>
        </w:rPr>
        <w:t xml:space="preserve">découvrent </w:t>
      </w:r>
      <w:r w:rsidRPr="006102FE">
        <w:rPr>
          <w:i/>
          <w:iCs/>
          <w:sz w:val="20"/>
          <w:szCs w:val="20"/>
        </w:rPr>
        <w:t xml:space="preserve">et </w:t>
      </w:r>
      <w:r w:rsidRPr="006102FE" w:rsidR="000F56CF">
        <w:rPr>
          <w:i/>
          <w:iCs/>
          <w:sz w:val="20"/>
          <w:szCs w:val="20"/>
        </w:rPr>
        <w:t>écoutent</w:t>
      </w:r>
      <w:r w:rsidRPr="006102FE" w:rsidDel="000F56CF" w:rsidR="000F56CF">
        <w:rPr>
          <w:i/>
          <w:iCs/>
          <w:sz w:val="20"/>
          <w:szCs w:val="20"/>
        </w:rPr>
        <w:t xml:space="preserve"> </w:t>
      </w:r>
      <w:r w:rsidRPr="006102FE">
        <w:rPr>
          <w:i/>
          <w:iCs/>
          <w:sz w:val="20"/>
          <w:szCs w:val="20"/>
        </w:rPr>
        <w:t>la musique, il apparaît nécessaire pour l’Arcom et le CNM d’engager une large consultation auprès des professionnels</w:t>
      </w:r>
      <w:r w:rsidR="002E0BF0">
        <w:rPr>
          <w:i/>
          <w:iCs/>
          <w:sz w:val="20"/>
          <w:szCs w:val="20"/>
        </w:rPr>
        <w:t>.</w:t>
      </w:r>
    </w:p>
    <w:p w:rsidR="00D8571F" w:rsidP="00E7526D" w:rsidRDefault="009C25A6" w14:paraId="2FB00161" w14:textId="08EC99E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</w:t>
      </w:r>
      <w:r w:rsidRPr="006102FE">
        <w:rPr>
          <w:i/>
          <w:iCs/>
          <w:sz w:val="20"/>
          <w:szCs w:val="20"/>
        </w:rPr>
        <w:t xml:space="preserve">a consultation visera à </w:t>
      </w:r>
      <w:r w:rsidR="000E6973">
        <w:rPr>
          <w:i/>
          <w:iCs/>
          <w:sz w:val="20"/>
          <w:szCs w:val="20"/>
        </w:rPr>
        <w:t>analyser</w:t>
      </w:r>
      <w:r w:rsidRPr="006102FE">
        <w:rPr>
          <w:i/>
          <w:iCs/>
          <w:sz w:val="20"/>
          <w:szCs w:val="20"/>
        </w:rPr>
        <w:t xml:space="preserve"> les </w:t>
      </w:r>
      <w:r w:rsidRPr="006102FE">
        <w:rPr>
          <w:b/>
          <w:bCs/>
          <w:i/>
          <w:iCs/>
          <w:sz w:val="20"/>
          <w:szCs w:val="20"/>
        </w:rPr>
        <w:t xml:space="preserve">pratiques professionnelles des acteurs de la filière musicale en matière de </w:t>
      </w:r>
      <w:r>
        <w:rPr>
          <w:b/>
          <w:bCs/>
          <w:i/>
          <w:iCs/>
          <w:sz w:val="20"/>
          <w:szCs w:val="20"/>
        </w:rPr>
        <w:t xml:space="preserve">production, de </w:t>
      </w:r>
      <w:r w:rsidRPr="006102FE">
        <w:rPr>
          <w:b/>
          <w:bCs/>
          <w:i/>
          <w:iCs/>
          <w:sz w:val="20"/>
          <w:szCs w:val="20"/>
        </w:rPr>
        <w:t>promotion et d’organisation de la visibilité des artistes</w:t>
      </w:r>
      <w:r>
        <w:rPr>
          <w:i/>
          <w:iCs/>
          <w:sz w:val="20"/>
          <w:szCs w:val="20"/>
        </w:rPr>
        <w:t xml:space="preserve"> </w:t>
      </w:r>
      <w:r w:rsidRPr="00D54EB7" w:rsidR="002D404F">
        <w:rPr>
          <w:b/>
          <w:bCs/>
          <w:i/>
          <w:iCs/>
          <w:sz w:val="20"/>
          <w:szCs w:val="20"/>
        </w:rPr>
        <w:t>et de leurs œuvre</w:t>
      </w:r>
      <w:r w:rsidRPr="00D54EB7" w:rsidR="000E6973">
        <w:rPr>
          <w:b/>
          <w:bCs/>
          <w:i/>
          <w:iCs/>
          <w:sz w:val="20"/>
          <w:szCs w:val="20"/>
        </w:rPr>
        <w:t>s</w:t>
      </w:r>
      <w:r w:rsidR="002D404F">
        <w:rPr>
          <w:i/>
          <w:iCs/>
          <w:sz w:val="20"/>
          <w:szCs w:val="20"/>
        </w:rPr>
        <w:t xml:space="preserve"> </w:t>
      </w:r>
      <w:r w:rsidRPr="006102FE">
        <w:rPr>
          <w:i/>
          <w:iCs/>
          <w:sz w:val="20"/>
          <w:szCs w:val="20"/>
        </w:rPr>
        <w:t>eu égard à l’objectif de</w:t>
      </w:r>
      <w:r w:rsidR="00A201C7">
        <w:rPr>
          <w:i/>
          <w:iCs/>
          <w:sz w:val="20"/>
          <w:szCs w:val="20"/>
        </w:rPr>
        <w:t xml:space="preserve"> renouvellement et de</w:t>
      </w:r>
      <w:r w:rsidRPr="006102FE"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mise en avant</w:t>
      </w:r>
      <w:r w:rsidRPr="00A76847" w:rsidR="00A76847">
        <w:rPr>
          <w:b/>
          <w:bCs/>
          <w:i/>
          <w:iCs/>
          <w:sz w:val="20"/>
          <w:szCs w:val="20"/>
        </w:rPr>
        <w:t xml:space="preserve"> </w:t>
      </w:r>
      <w:r w:rsidR="00A76847">
        <w:rPr>
          <w:b/>
          <w:bCs/>
          <w:i/>
          <w:iCs/>
          <w:sz w:val="20"/>
          <w:szCs w:val="20"/>
        </w:rPr>
        <w:t>des talents</w:t>
      </w:r>
      <w:r w:rsidRPr="006102FE">
        <w:rPr>
          <w:b/>
          <w:bCs/>
          <w:i/>
          <w:iCs/>
          <w:sz w:val="20"/>
          <w:szCs w:val="20"/>
        </w:rPr>
        <w:t xml:space="preserve"> </w:t>
      </w:r>
      <w:r w:rsidR="00A76847">
        <w:rPr>
          <w:b/>
          <w:bCs/>
          <w:i/>
          <w:iCs/>
          <w:sz w:val="20"/>
          <w:szCs w:val="20"/>
        </w:rPr>
        <w:t>dans</w:t>
      </w:r>
      <w:r w:rsidR="00A201C7">
        <w:rPr>
          <w:b/>
          <w:bCs/>
          <w:i/>
          <w:iCs/>
          <w:sz w:val="20"/>
          <w:szCs w:val="20"/>
        </w:rPr>
        <w:t xml:space="preserve"> toute</w:t>
      </w:r>
      <w:r w:rsidR="00A76847">
        <w:rPr>
          <w:b/>
          <w:bCs/>
          <w:i/>
          <w:iCs/>
          <w:sz w:val="20"/>
          <w:szCs w:val="20"/>
        </w:rPr>
        <w:t xml:space="preserve"> leur</w:t>
      </w:r>
      <w:r w:rsidRPr="006102FE">
        <w:rPr>
          <w:b/>
          <w:bCs/>
          <w:i/>
          <w:iCs/>
          <w:sz w:val="20"/>
          <w:szCs w:val="20"/>
        </w:rPr>
        <w:t xml:space="preserve"> diversité</w:t>
      </w:r>
      <w:r w:rsidRPr="006102FE">
        <w:rPr>
          <w:i/>
          <w:iCs/>
          <w:sz w:val="20"/>
          <w:szCs w:val="20"/>
        </w:rPr>
        <w:t>.</w:t>
      </w:r>
    </w:p>
    <w:p w:rsidRPr="006102FE" w:rsidR="00DC7E2E" w:rsidP="00E7526D" w:rsidRDefault="00DC7E2E" w14:paraId="0068249E" w14:textId="79D48701">
      <w:pPr>
        <w:jc w:val="both"/>
        <w:rPr>
          <w:i/>
          <w:iCs/>
          <w:sz w:val="20"/>
          <w:szCs w:val="20"/>
        </w:rPr>
      </w:pPr>
      <w:r w:rsidRPr="006102FE">
        <w:rPr>
          <w:i/>
          <w:iCs/>
          <w:sz w:val="20"/>
          <w:szCs w:val="20"/>
        </w:rPr>
        <w:t xml:space="preserve">L’enjeu de ces échanges sera </w:t>
      </w:r>
      <w:r w:rsidR="001555F3">
        <w:rPr>
          <w:i/>
          <w:iCs/>
          <w:sz w:val="20"/>
          <w:szCs w:val="20"/>
        </w:rPr>
        <w:t>également</w:t>
      </w:r>
      <w:r w:rsidRPr="006102FE">
        <w:rPr>
          <w:i/>
          <w:iCs/>
          <w:sz w:val="20"/>
          <w:szCs w:val="20"/>
        </w:rPr>
        <w:t xml:space="preserve"> de comprendre comment les médias audiovisuels et</w:t>
      </w:r>
      <w:r w:rsidR="00D8571F">
        <w:rPr>
          <w:i/>
          <w:iCs/>
          <w:sz w:val="20"/>
          <w:szCs w:val="20"/>
        </w:rPr>
        <w:t xml:space="preserve"> les plateformes</w:t>
      </w:r>
      <w:r w:rsidRPr="006102FE">
        <w:rPr>
          <w:i/>
          <w:iCs/>
          <w:sz w:val="20"/>
          <w:szCs w:val="20"/>
        </w:rPr>
        <w:t xml:space="preserve"> numériques, dans leur </w:t>
      </w:r>
      <w:r w:rsidR="00A76847">
        <w:rPr>
          <w:i/>
          <w:iCs/>
          <w:sz w:val="20"/>
          <w:szCs w:val="20"/>
        </w:rPr>
        <w:t>capacité à éditorialiser</w:t>
      </w:r>
      <w:r w:rsidRPr="006102FE">
        <w:rPr>
          <w:i/>
          <w:iCs/>
          <w:sz w:val="20"/>
          <w:szCs w:val="20"/>
        </w:rPr>
        <w:t xml:space="preserve"> et </w:t>
      </w:r>
      <w:r w:rsidR="00D54EB7">
        <w:rPr>
          <w:i/>
          <w:iCs/>
          <w:sz w:val="20"/>
          <w:szCs w:val="20"/>
        </w:rPr>
        <w:t>plus largement dans l’ensemble de leurs actions</w:t>
      </w:r>
      <w:r w:rsidRPr="006102FE">
        <w:rPr>
          <w:i/>
          <w:iCs/>
          <w:sz w:val="20"/>
          <w:szCs w:val="20"/>
        </w:rPr>
        <w:t xml:space="preserve">, </w:t>
      </w:r>
      <w:r w:rsidR="00D54EB7">
        <w:rPr>
          <w:i/>
          <w:iCs/>
          <w:sz w:val="20"/>
          <w:szCs w:val="20"/>
        </w:rPr>
        <w:t>intègrent</w:t>
      </w:r>
      <w:r w:rsidRPr="006102FE" w:rsidR="00D54EB7">
        <w:rPr>
          <w:i/>
          <w:iCs/>
          <w:sz w:val="20"/>
          <w:szCs w:val="20"/>
        </w:rPr>
        <w:t xml:space="preserve"> </w:t>
      </w:r>
      <w:r w:rsidRPr="006102FE">
        <w:rPr>
          <w:b/>
          <w:bCs/>
          <w:i/>
          <w:iCs/>
          <w:sz w:val="20"/>
          <w:szCs w:val="20"/>
        </w:rPr>
        <w:t>l’exposition et la découverte des œuvres musicales</w:t>
      </w:r>
      <w:r w:rsidR="00D54EB7">
        <w:rPr>
          <w:b/>
          <w:bCs/>
          <w:i/>
          <w:iCs/>
          <w:sz w:val="20"/>
          <w:szCs w:val="20"/>
        </w:rPr>
        <w:t xml:space="preserve"> </w:t>
      </w:r>
      <w:r w:rsidR="000E6973">
        <w:rPr>
          <w:b/>
          <w:bCs/>
          <w:i/>
          <w:iCs/>
          <w:sz w:val="20"/>
          <w:szCs w:val="20"/>
        </w:rPr>
        <w:t>en particulier</w:t>
      </w:r>
      <w:r w:rsidR="00D54EB7">
        <w:rPr>
          <w:b/>
          <w:bCs/>
          <w:i/>
          <w:iCs/>
          <w:sz w:val="20"/>
          <w:szCs w:val="20"/>
        </w:rPr>
        <w:t xml:space="preserve"> </w:t>
      </w:r>
      <w:r w:rsidR="005156C6">
        <w:rPr>
          <w:b/>
          <w:bCs/>
          <w:i/>
          <w:iCs/>
          <w:sz w:val="20"/>
          <w:szCs w:val="20"/>
        </w:rPr>
        <w:t>d</w:t>
      </w:r>
      <w:r w:rsidR="00D54EB7">
        <w:rPr>
          <w:b/>
          <w:bCs/>
          <w:i/>
          <w:iCs/>
          <w:sz w:val="20"/>
          <w:szCs w:val="20"/>
        </w:rPr>
        <w:t>es œuvres</w:t>
      </w:r>
      <w:r w:rsidR="00FF57E6">
        <w:rPr>
          <w:b/>
          <w:bCs/>
          <w:i/>
          <w:iCs/>
          <w:sz w:val="20"/>
          <w:szCs w:val="20"/>
        </w:rPr>
        <w:t xml:space="preserve"> francophones</w:t>
      </w:r>
      <w:r w:rsidRPr="006102FE">
        <w:rPr>
          <w:i/>
          <w:iCs/>
          <w:sz w:val="20"/>
          <w:szCs w:val="20"/>
        </w:rPr>
        <w:t>.</w:t>
      </w:r>
    </w:p>
    <w:p w:rsidRPr="006102FE" w:rsidR="006102FE" w:rsidP="00E7526D" w:rsidRDefault="00DC7E2E" w14:paraId="6ADA3082" w14:textId="2E7B7F12">
      <w:pPr>
        <w:jc w:val="both"/>
        <w:rPr>
          <w:i/>
          <w:iCs/>
          <w:sz w:val="20"/>
          <w:szCs w:val="20"/>
        </w:rPr>
      </w:pPr>
      <w:r w:rsidRPr="006102FE">
        <w:rPr>
          <w:b/>
          <w:bCs/>
          <w:i/>
          <w:iCs/>
          <w:sz w:val="20"/>
          <w:szCs w:val="20"/>
        </w:rPr>
        <w:t>L’</w:t>
      </w:r>
      <w:proofErr w:type="spellStart"/>
      <w:r w:rsidRPr="006102FE">
        <w:rPr>
          <w:b/>
          <w:bCs/>
          <w:i/>
          <w:iCs/>
          <w:sz w:val="20"/>
          <w:szCs w:val="20"/>
        </w:rPr>
        <w:t>Arcom</w:t>
      </w:r>
      <w:proofErr w:type="spellEnd"/>
      <w:r w:rsidRPr="006102FE">
        <w:rPr>
          <w:i/>
          <w:iCs/>
          <w:sz w:val="20"/>
          <w:szCs w:val="20"/>
        </w:rPr>
        <w:t xml:space="preserve">, en tant que régulateur </w:t>
      </w:r>
      <w:r w:rsidR="00291421">
        <w:rPr>
          <w:i/>
          <w:iCs/>
          <w:sz w:val="20"/>
          <w:szCs w:val="20"/>
        </w:rPr>
        <w:t>promouvant</w:t>
      </w:r>
      <w:r w:rsidRPr="006102FE">
        <w:rPr>
          <w:i/>
          <w:iCs/>
          <w:sz w:val="20"/>
          <w:szCs w:val="20"/>
        </w:rPr>
        <w:t xml:space="preserve"> l’exception culturelle française et défendant l’intérêt des publics</w:t>
      </w:r>
      <w:r w:rsidR="00237139">
        <w:rPr>
          <w:i/>
          <w:iCs/>
          <w:sz w:val="20"/>
          <w:szCs w:val="20"/>
        </w:rPr>
        <w:t>,</w:t>
      </w:r>
      <w:r w:rsidRPr="006102FE">
        <w:rPr>
          <w:i/>
          <w:iCs/>
          <w:sz w:val="20"/>
          <w:szCs w:val="20"/>
        </w:rPr>
        <w:t xml:space="preserve"> et </w:t>
      </w:r>
      <w:r w:rsidRPr="006102FE">
        <w:rPr>
          <w:b/>
          <w:bCs/>
          <w:i/>
          <w:iCs/>
          <w:sz w:val="20"/>
          <w:szCs w:val="20"/>
        </w:rPr>
        <w:t>le CNM</w:t>
      </w:r>
      <w:r w:rsidRPr="006102FE">
        <w:rPr>
          <w:i/>
          <w:iCs/>
          <w:sz w:val="20"/>
          <w:szCs w:val="20"/>
        </w:rPr>
        <w:t xml:space="preserve">, en tant qu’établissement public soutenant la filière de la musique et des variétés, </w:t>
      </w:r>
      <w:r w:rsidRPr="006102FE" w:rsidR="006102FE">
        <w:rPr>
          <w:i/>
          <w:iCs/>
          <w:sz w:val="20"/>
          <w:szCs w:val="20"/>
        </w:rPr>
        <w:t xml:space="preserve">sont particulièrement attachés à la </w:t>
      </w:r>
      <w:r w:rsidRPr="006102FE" w:rsidR="006102FE">
        <w:rPr>
          <w:b/>
          <w:bCs/>
          <w:i/>
          <w:iCs/>
          <w:sz w:val="20"/>
          <w:szCs w:val="20"/>
        </w:rPr>
        <w:t>défense de la francophonie</w:t>
      </w:r>
      <w:r w:rsidRPr="006102FE" w:rsidR="006102FE">
        <w:rPr>
          <w:i/>
          <w:iCs/>
          <w:sz w:val="20"/>
          <w:szCs w:val="20"/>
        </w:rPr>
        <w:t xml:space="preserve">, à la </w:t>
      </w:r>
      <w:r w:rsidRPr="006102FE" w:rsidR="006102FE">
        <w:rPr>
          <w:b/>
          <w:bCs/>
          <w:i/>
          <w:iCs/>
          <w:sz w:val="20"/>
          <w:szCs w:val="20"/>
        </w:rPr>
        <w:t>diversité des expressions artistiques</w:t>
      </w:r>
      <w:r w:rsidRPr="006102FE" w:rsidR="006102FE">
        <w:rPr>
          <w:i/>
          <w:iCs/>
          <w:sz w:val="20"/>
          <w:szCs w:val="20"/>
        </w:rPr>
        <w:t xml:space="preserve"> et à un paysage musical et médiatique qui permette un </w:t>
      </w:r>
      <w:r w:rsidRPr="006102FE" w:rsidR="006102FE">
        <w:rPr>
          <w:b/>
          <w:bCs/>
          <w:i/>
          <w:iCs/>
          <w:sz w:val="20"/>
          <w:szCs w:val="20"/>
        </w:rPr>
        <w:t>accès équitable</w:t>
      </w:r>
      <w:r w:rsidRPr="006102FE" w:rsidR="006102FE">
        <w:rPr>
          <w:i/>
          <w:iCs/>
          <w:sz w:val="20"/>
          <w:szCs w:val="20"/>
        </w:rPr>
        <w:t xml:space="preserve"> pour </w:t>
      </w:r>
      <w:r w:rsidR="00774F7F">
        <w:rPr>
          <w:i/>
          <w:iCs/>
          <w:sz w:val="20"/>
          <w:szCs w:val="20"/>
        </w:rPr>
        <w:t>toutes et tous</w:t>
      </w:r>
      <w:r w:rsidR="00A260E5">
        <w:rPr>
          <w:i/>
          <w:iCs/>
          <w:sz w:val="20"/>
          <w:szCs w:val="20"/>
        </w:rPr>
        <w:t>,</w:t>
      </w:r>
      <w:r w:rsidRPr="006102FE" w:rsidR="006102FE">
        <w:rPr>
          <w:i/>
          <w:iCs/>
          <w:sz w:val="20"/>
          <w:szCs w:val="20"/>
        </w:rPr>
        <w:t xml:space="preserve"> </w:t>
      </w:r>
      <w:r w:rsidRPr="00A260E5" w:rsidR="006102FE">
        <w:rPr>
          <w:b/>
          <w:bCs/>
          <w:i/>
          <w:iCs/>
          <w:sz w:val="20"/>
          <w:szCs w:val="20"/>
        </w:rPr>
        <w:t>artistes</w:t>
      </w:r>
      <w:r w:rsidRPr="006102FE" w:rsidR="006102FE">
        <w:rPr>
          <w:i/>
          <w:iCs/>
          <w:sz w:val="20"/>
          <w:szCs w:val="20"/>
        </w:rPr>
        <w:t xml:space="preserve"> </w:t>
      </w:r>
      <w:r w:rsidRPr="006102FE" w:rsidR="006102FE">
        <w:rPr>
          <w:b/>
          <w:bCs/>
          <w:i/>
          <w:iCs/>
          <w:sz w:val="20"/>
          <w:szCs w:val="20"/>
        </w:rPr>
        <w:t>confirmés comme émergents</w:t>
      </w:r>
      <w:r w:rsidRPr="006102FE" w:rsidR="006102FE">
        <w:rPr>
          <w:i/>
          <w:iCs/>
          <w:sz w:val="20"/>
          <w:szCs w:val="20"/>
        </w:rPr>
        <w:t xml:space="preserve">. </w:t>
      </w:r>
    </w:p>
    <w:p w:rsidR="005156C6" w:rsidP="00E7526D" w:rsidRDefault="006102FE" w14:paraId="68535B6E" w14:textId="56123A25">
      <w:pPr>
        <w:jc w:val="both"/>
        <w:rPr>
          <w:i/>
          <w:iCs/>
          <w:sz w:val="20"/>
          <w:szCs w:val="20"/>
        </w:rPr>
      </w:pPr>
      <w:r w:rsidRPr="006102FE">
        <w:rPr>
          <w:i/>
          <w:iCs/>
          <w:sz w:val="20"/>
          <w:szCs w:val="20"/>
        </w:rPr>
        <w:t>A travers ce questionnaire doublé d’un cycle d’audition</w:t>
      </w:r>
      <w:r w:rsidR="00D54EB7">
        <w:rPr>
          <w:i/>
          <w:iCs/>
          <w:sz w:val="20"/>
          <w:szCs w:val="20"/>
        </w:rPr>
        <w:t>s</w:t>
      </w:r>
      <w:r w:rsidRPr="006102FE">
        <w:rPr>
          <w:i/>
          <w:iCs/>
          <w:sz w:val="20"/>
          <w:szCs w:val="20"/>
        </w:rPr>
        <w:t xml:space="preserve">, l’Arcom et le CNM souhaitent </w:t>
      </w:r>
      <w:r w:rsidR="00775E68">
        <w:rPr>
          <w:i/>
          <w:iCs/>
          <w:sz w:val="20"/>
          <w:szCs w:val="20"/>
        </w:rPr>
        <w:t>analyse</w:t>
      </w:r>
      <w:r w:rsidR="00437C0C">
        <w:rPr>
          <w:i/>
          <w:iCs/>
          <w:sz w:val="20"/>
          <w:szCs w:val="20"/>
        </w:rPr>
        <w:t>r</w:t>
      </w:r>
      <w:r w:rsidRPr="006102FE">
        <w:rPr>
          <w:i/>
          <w:iCs/>
          <w:sz w:val="20"/>
          <w:szCs w:val="20"/>
        </w:rPr>
        <w:t xml:space="preserve"> </w:t>
      </w:r>
      <w:r w:rsidR="00437C0C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>es enjeux actuels</w:t>
      </w:r>
      <w:r w:rsidR="00E5043C">
        <w:rPr>
          <w:i/>
          <w:iCs/>
          <w:sz w:val="20"/>
          <w:szCs w:val="20"/>
        </w:rPr>
        <w:t xml:space="preserve"> d’</w:t>
      </w:r>
      <w:r w:rsidRPr="00E5043C" w:rsidR="00E5043C">
        <w:rPr>
          <w:i/>
          <w:iCs/>
          <w:sz w:val="20"/>
          <w:szCs w:val="20"/>
        </w:rPr>
        <w:t xml:space="preserve">exposition et </w:t>
      </w:r>
      <w:r w:rsidR="00E5043C">
        <w:rPr>
          <w:i/>
          <w:iCs/>
          <w:sz w:val="20"/>
          <w:szCs w:val="20"/>
        </w:rPr>
        <w:t>d</w:t>
      </w:r>
      <w:r w:rsidRPr="00E5043C" w:rsidR="00E5043C">
        <w:rPr>
          <w:i/>
          <w:iCs/>
          <w:sz w:val="20"/>
          <w:szCs w:val="20"/>
        </w:rPr>
        <w:t>’éditorialisation des œuvres musicales</w:t>
      </w:r>
      <w:r>
        <w:rPr>
          <w:i/>
          <w:iCs/>
          <w:sz w:val="20"/>
          <w:szCs w:val="20"/>
        </w:rPr>
        <w:t xml:space="preserve">, </w:t>
      </w:r>
      <w:r w:rsidR="00DC597C">
        <w:rPr>
          <w:i/>
          <w:iCs/>
          <w:sz w:val="20"/>
          <w:szCs w:val="20"/>
        </w:rPr>
        <w:t xml:space="preserve">afin notamment d’apprécier la pertinence du cadre </w:t>
      </w:r>
      <w:r w:rsidR="008C2626">
        <w:rPr>
          <w:i/>
          <w:iCs/>
          <w:sz w:val="20"/>
          <w:szCs w:val="20"/>
        </w:rPr>
        <w:t>de soutien public</w:t>
      </w:r>
      <w:r w:rsidR="00DC597C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à l’aune des dernières évolutions</w:t>
      </w:r>
      <w:r w:rsidR="00D54EB7">
        <w:rPr>
          <w:i/>
          <w:iCs/>
          <w:sz w:val="20"/>
          <w:szCs w:val="20"/>
        </w:rPr>
        <w:t xml:space="preserve"> techniques et</w:t>
      </w:r>
      <w:r>
        <w:rPr>
          <w:i/>
          <w:iCs/>
          <w:sz w:val="20"/>
          <w:szCs w:val="20"/>
        </w:rPr>
        <w:t xml:space="preserve"> économiques qui structurent les </w:t>
      </w:r>
      <w:r w:rsidRPr="000A4263">
        <w:rPr>
          <w:i/>
          <w:iCs/>
          <w:sz w:val="20"/>
          <w:szCs w:val="20"/>
        </w:rPr>
        <w:t>secteurs de la musique</w:t>
      </w:r>
      <w:r w:rsidR="00D54EB7">
        <w:rPr>
          <w:i/>
          <w:iCs/>
          <w:sz w:val="20"/>
          <w:szCs w:val="20"/>
        </w:rPr>
        <w:t xml:space="preserve">, </w:t>
      </w:r>
      <w:r w:rsidRPr="000A4263">
        <w:rPr>
          <w:i/>
          <w:iCs/>
          <w:sz w:val="20"/>
          <w:szCs w:val="20"/>
        </w:rPr>
        <w:t>des médias</w:t>
      </w:r>
      <w:r w:rsidR="00DE48A7">
        <w:rPr>
          <w:i/>
          <w:iCs/>
          <w:sz w:val="20"/>
          <w:szCs w:val="20"/>
        </w:rPr>
        <w:t xml:space="preserve"> et </w:t>
      </w:r>
      <w:r w:rsidR="00DC597C">
        <w:rPr>
          <w:i/>
          <w:iCs/>
          <w:sz w:val="20"/>
          <w:szCs w:val="20"/>
        </w:rPr>
        <w:t>l’activité d</w:t>
      </w:r>
      <w:r w:rsidR="00DE48A7">
        <w:rPr>
          <w:i/>
          <w:iCs/>
          <w:sz w:val="20"/>
          <w:szCs w:val="20"/>
        </w:rPr>
        <w:t>es plateformes</w:t>
      </w:r>
      <w:r w:rsidR="00D54EB7">
        <w:rPr>
          <w:i/>
          <w:iCs/>
          <w:sz w:val="20"/>
          <w:szCs w:val="20"/>
        </w:rPr>
        <w:t xml:space="preserve"> numériques</w:t>
      </w:r>
      <w:r w:rsidRPr="000A4263">
        <w:rPr>
          <w:i/>
          <w:iCs/>
          <w:sz w:val="20"/>
          <w:szCs w:val="20"/>
        </w:rPr>
        <w:t xml:space="preserve">. </w:t>
      </w:r>
      <w:r w:rsidRPr="000A4263" w:rsidR="000A4263">
        <w:rPr>
          <w:i/>
          <w:iCs/>
          <w:sz w:val="20"/>
          <w:szCs w:val="20"/>
        </w:rPr>
        <w:t>Le présent</w:t>
      </w:r>
      <w:r w:rsidRPr="000A4263">
        <w:rPr>
          <w:i/>
          <w:iCs/>
          <w:sz w:val="20"/>
          <w:szCs w:val="20"/>
        </w:rPr>
        <w:t xml:space="preserve"> questionnaire</w:t>
      </w:r>
      <w:r w:rsidRPr="000A4263" w:rsidR="000A4263">
        <w:rPr>
          <w:i/>
          <w:iCs/>
          <w:sz w:val="20"/>
          <w:szCs w:val="20"/>
        </w:rPr>
        <w:t xml:space="preserve"> </w:t>
      </w:r>
      <w:r w:rsidRPr="000A4263">
        <w:rPr>
          <w:i/>
          <w:iCs/>
          <w:sz w:val="20"/>
          <w:szCs w:val="20"/>
        </w:rPr>
        <w:t xml:space="preserve">a vocation à recueillir </w:t>
      </w:r>
      <w:r w:rsidR="00EB20A0">
        <w:rPr>
          <w:i/>
          <w:iCs/>
          <w:sz w:val="20"/>
          <w:szCs w:val="20"/>
        </w:rPr>
        <w:t>les observations et les propositions</w:t>
      </w:r>
      <w:r w:rsidRPr="000A4263" w:rsidR="00EB20A0">
        <w:rPr>
          <w:i/>
          <w:iCs/>
          <w:sz w:val="20"/>
          <w:szCs w:val="20"/>
        </w:rPr>
        <w:t xml:space="preserve"> </w:t>
      </w:r>
      <w:r w:rsidRPr="000A4263">
        <w:rPr>
          <w:i/>
          <w:iCs/>
          <w:sz w:val="20"/>
          <w:szCs w:val="20"/>
        </w:rPr>
        <w:t xml:space="preserve">des </w:t>
      </w:r>
      <w:r w:rsidR="000A4263">
        <w:rPr>
          <w:i/>
          <w:iCs/>
          <w:sz w:val="20"/>
          <w:szCs w:val="20"/>
        </w:rPr>
        <w:t>acteurs économique</w:t>
      </w:r>
      <w:r w:rsidR="00771ED0">
        <w:rPr>
          <w:i/>
          <w:iCs/>
          <w:sz w:val="20"/>
          <w:szCs w:val="20"/>
        </w:rPr>
        <w:t>s</w:t>
      </w:r>
      <w:r w:rsidRPr="000A4263">
        <w:rPr>
          <w:i/>
          <w:iCs/>
          <w:sz w:val="20"/>
          <w:szCs w:val="20"/>
        </w:rPr>
        <w:t xml:space="preserve"> des différents secteurs</w:t>
      </w:r>
      <w:r w:rsidR="00C54F91">
        <w:rPr>
          <w:i/>
          <w:iCs/>
          <w:sz w:val="20"/>
          <w:szCs w:val="20"/>
        </w:rPr>
        <w:t xml:space="preserve"> </w:t>
      </w:r>
      <w:r w:rsidRPr="000A4263">
        <w:rPr>
          <w:i/>
          <w:iCs/>
          <w:sz w:val="20"/>
          <w:szCs w:val="20"/>
        </w:rPr>
        <w:t xml:space="preserve">concernés. </w:t>
      </w:r>
    </w:p>
    <w:p w:rsidRPr="00556445" w:rsidR="006102FE" w:rsidP="00E7526D" w:rsidRDefault="00DC597C" w14:paraId="0C92D8AD" w14:textId="62E0773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</w:t>
      </w:r>
      <w:r w:rsidRPr="000A4263" w:rsidR="006102FE">
        <w:rPr>
          <w:i/>
          <w:iCs/>
          <w:sz w:val="20"/>
          <w:szCs w:val="20"/>
        </w:rPr>
        <w:t>es résultats</w:t>
      </w:r>
      <w:r w:rsidR="0044196E">
        <w:rPr>
          <w:i/>
          <w:iCs/>
          <w:sz w:val="20"/>
          <w:szCs w:val="20"/>
        </w:rPr>
        <w:t xml:space="preserve"> </w:t>
      </w:r>
      <w:r w:rsidRPr="000A4263" w:rsidR="006102FE">
        <w:rPr>
          <w:i/>
          <w:iCs/>
          <w:sz w:val="20"/>
          <w:szCs w:val="20"/>
        </w:rPr>
        <w:t>fourniront des élé</w:t>
      </w:r>
      <w:r w:rsidRPr="000A4263" w:rsidR="000A4263">
        <w:rPr>
          <w:i/>
          <w:iCs/>
          <w:sz w:val="20"/>
          <w:szCs w:val="20"/>
        </w:rPr>
        <w:t xml:space="preserve">ments de contextualisation et de compréhension aux deux institutions. </w:t>
      </w:r>
      <w:r w:rsidRPr="000A4263" w:rsidR="000A4263">
        <w:rPr>
          <w:b/>
          <w:bCs/>
          <w:i/>
          <w:iCs/>
          <w:sz w:val="20"/>
          <w:szCs w:val="20"/>
        </w:rPr>
        <w:t xml:space="preserve">Les répondants sont invités à joindre à leur réponse tout élément en </w:t>
      </w:r>
      <w:r w:rsidRPr="00556445" w:rsidR="000A4263">
        <w:rPr>
          <w:b/>
          <w:bCs/>
          <w:i/>
          <w:iCs/>
          <w:sz w:val="20"/>
          <w:szCs w:val="20"/>
        </w:rPr>
        <w:t>leur possession (ex. étude</w:t>
      </w:r>
      <w:r w:rsidRPr="00556445" w:rsidR="00E72B73">
        <w:rPr>
          <w:b/>
          <w:bCs/>
          <w:i/>
          <w:iCs/>
          <w:sz w:val="20"/>
          <w:szCs w:val="20"/>
        </w:rPr>
        <w:t>s</w:t>
      </w:r>
      <w:r w:rsidRPr="00556445" w:rsidR="000A4263">
        <w:rPr>
          <w:b/>
          <w:bCs/>
          <w:i/>
          <w:iCs/>
          <w:sz w:val="20"/>
          <w:szCs w:val="20"/>
        </w:rPr>
        <w:t>, données) qui permettra à l’Arcom et au CNM</w:t>
      </w:r>
      <w:r w:rsidRPr="00556445" w:rsidR="00F74564">
        <w:rPr>
          <w:b/>
          <w:bCs/>
          <w:i/>
          <w:iCs/>
          <w:sz w:val="20"/>
          <w:szCs w:val="20"/>
        </w:rPr>
        <w:t xml:space="preserve"> d’apprécier le fondement des positions exprimées</w:t>
      </w:r>
      <w:r w:rsidRPr="00556445" w:rsidR="000A4263">
        <w:rPr>
          <w:b/>
          <w:bCs/>
          <w:i/>
          <w:iCs/>
          <w:sz w:val="20"/>
          <w:szCs w:val="20"/>
        </w:rPr>
        <w:t>.</w:t>
      </w:r>
      <w:r w:rsidRPr="00556445" w:rsidR="000A4263">
        <w:rPr>
          <w:i/>
          <w:iCs/>
          <w:sz w:val="20"/>
          <w:szCs w:val="20"/>
        </w:rPr>
        <w:t xml:space="preserve"> </w:t>
      </w:r>
      <w:r w:rsidRPr="00556445" w:rsidR="00556445">
        <w:rPr>
          <w:sz w:val="20"/>
          <w:szCs w:val="20"/>
        </w:rPr>
        <w:t xml:space="preserve"> </w:t>
      </w:r>
      <w:r w:rsidR="00556445">
        <w:rPr>
          <w:sz w:val="20"/>
          <w:szCs w:val="20"/>
        </w:rPr>
        <w:t>L</w:t>
      </w:r>
      <w:r w:rsidRPr="00556445" w:rsidR="00556445">
        <w:rPr>
          <w:sz w:val="20"/>
          <w:szCs w:val="20"/>
        </w:rPr>
        <w:t xml:space="preserve">es </w:t>
      </w:r>
      <w:r w:rsidR="00845998">
        <w:rPr>
          <w:sz w:val="20"/>
          <w:szCs w:val="20"/>
        </w:rPr>
        <w:t>contributions</w:t>
      </w:r>
      <w:r w:rsidRPr="00556445" w:rsidR="00556445">
        <w:rPr>
          <w:sz w:val="20"/>
          <w:szCs w:val="20"/>
        </w:rPr>
        <w:t xml:space="preserve"> seront rendues publiques par l’Arcom et le CNM</w:t>
      </w:r>
      <w:r w:rsidR="00845998">
        <w:rPr>
          <w:sz w:val="20"/>
          <w:szCs w:val="20"/>
        </w:rPr>
        <w:t xml:space="preserve"> dans leur intégralité, sauf si les auteurs </w:t>
      </w:r>
      <w:r w:rsidR="00DE1D61">
        <w:rPr>
          <w:sz w:val="20"/>
          <w:szCs w:val="20"/>
        </w:rPr>
        <w:t xml:space="preserve">demandent </w:t>
      </w:r>
      <w:r w:rsidR="00845998">
        <w:rPr>
          <w:sz w:val="20"/>
          <w:szCs w:val="20"/>
        </w:rPr>
        <w:t>le respect de la confidentialité de tout ou partie du document</w:t>
      </w:r>
      <w:r w:rsidRPr="00556445" w:rsidR="00556445">
        <w:rPr>
          <w:sz w:val="20"/>
          <w:szCs w:val="20"/>
        </w:rPr>
        <w:t>.</w:t>
      </w:r>
    </w:p>
    <w:p w:rsidRPr="00556445" w:rsidR="00DC7E2E" w:rsidP="00E7526D" w:rsidRDefault="000A4263" w14:paraId="6CB83004" w14:textId="5A13B558">
      <w:pPr>
        <w:jc w:val="both"/>
        <w:rPr>
          <w:i/>
          <w:iCs/>
          <w:sz w:val="20"/>
          <w:szCs w:val="20"/>
        </w:rPr>
      </w:pPr>
      <w:r w:rsidRPr="00556445">
        <w:rPr>
          <w:i/>
          <w:iCs/>
          <w:sz w:val="20"/>
          <w:szCs w:val="20"/>
        </w:rPr>
        <w:t xml:space="preserve">La date de réponse attendue pour ce questionnaire est fixée au </w:t>
      </w:r>
      <w:r w:rsidRPr="001C098A" w:rsidR="00556445">
        <w:rPr>
          <w:i/>
          <w:iCs/>
          <w:sz w:val="20"/>
          <w:szCs w:val="20"/>
        </w:rPr>
        <w:t>19</w:t>
      </w:r>
      <w:r w:rsidRPr="001C098A">
        <w:rPr>
          <w:i/>
          <w:iCs/>
          <w:sz w:val="20"/>
          <w:szCs w:val="20"/>
        </w:rPr>
        <w:t>.</w:t>
      </w:r>
      <w:r w:rsidRPr="001C098A" w:rsidR="00556445">
        <w:rPr>
          <w:i/>
          <w:iCs/>
          <w:sz w:val="20"/>
          <w:szCs w:val="20"/>
        </w:rPr>
        <w:t>02</w:t>
      </w:r>
      <w:r w:rsidRPr="001C098A">
        <w:rPr>
          <w:i/>
          <w:iCs/>
          <w:sz w:val="20"/>
          <w:szCs w:val="20"/>
        </w:rPr>
        <w:t>.202</w:t>
      </w:r>
      <w:r w:rsidR="00DE1D61">
        <w:rPr>
          <w:i/>
          <w:iCs/>
          <w:sz w:val="20"/>
          <w:szCs w:val="20"/>
        </w:rPr>
        <w:t>6</w:t>
      </w:r>
      <w:r w:rsidRPr="00556445">
        <w:rPr>
          <w:i/>
          <w:iCs/>
          <w:sz w:val="20"/>
          <w:szCs w:val="20"/>
        </w:rPr>
        <w:t xml:space="preserve"> à l’adresse </w:t>
      </w:r>
      <w:r w:rsidRPr="00556445" w:rsidR="00A13230">
        <w:rPr>
          <w:i/>
          <w:iCs/>
          <w:sz w:val="20"/>
          <w:szCs w:val="20"/>
        </w:rPr>
        <w:t>électronique</w:t>
      </w:r>
      <w:r w:rsidRPr="00556445">
        <w:rPr>
          <w:i/>
          <w:iCs/>
          <w:sz w:val="20"/>
          <w:szCs w:val="20"/>
        </w:rPr>
        <w:t xml:space="preserve"> suivante : </w:t>
      </w:r>
      <w:hyperlink w:history="1" r:id="rId13">
        <w:r w:rsidRPr="00556445" w:rsidR="001546E1">
          <w:rPr>
            <w:rStyle w:val="Lienhypertexte"/>
            <w:sz w:val="20"/>
            <w:szCs w:val="20"/>
          </w:rPr>
          <w:t>concertationmusique@arcom.fr</w:t>
        </w:r>
      </w:hyperlink>
      <w:r w:rsidRPr="00556445" w:rsidR="001546E1">
        <w:rPr>
          <w:sz w:val="20"/>
          <w:szCs w:val="20"/>
        </w:rPr>
        <w:t xml:space="preserve"> </w:t>
      </w:r>
      <w:r w:rsidRPr="00556445" w:rsidR="001546E1">
        <w:rPr>
          <w:i/>
          <w:iCs/>
          <w:sz w:val="20"/>
          <w:szCs w:val="20"/>
        </w:rPr>
        <w:t xml:space="preserve"> </w:t>
      </w:r>
    </w:p>
    <w:p w:rsidR="003C3FB4" w:rsidP="38464364" w:rsidRDefault="000A4263" w14:paraId="25AEAB99" w14:textId="0E4F75E1">
      <w:pPr>
        <w:jc w:val="center"/>
        <w:rPr>
          <w:i w:val="1"/>
          <w:iCs w:val="1"/>
          <w:sz w:val="20"/>
          <w:szCs w:val="20"/>
        </w:rPr>
      </w:pPr>
      <w:r w:rsidRPr="38464364">
        <w:rPr>
          <w:i w:val="1"/>
          <w:iCs w:val="1"/>
          <w:sz w:val="20"/>
          <w:szCs w:val="20"/>
        </w:rPr>
        <w:br w:type="page"/>
      </w:r>
    </w:p>
    <w:p w:rsidRPr="00B5011F" w:rsidR="000A4263" w:rsidP="0D0C9B08" w:rsidRDefault="000A4263" w14:paraId="435B33F3" w14:textId="2798A2EA">
      <w:pPr>
        <w:rPr>
          <w:b w:val="1"/>
          <w:bCs w:val="1"/>
          <w:color w:val="auto"/>
          <w:sz w:val="20"/>
          <w:szCs w:val="20"/>
        </w:rPr>
      </w:pPr>
      <w:r w:rsidRPr="0D0C9B08" w:rsidR="000A4263">
        <w:rPr>
          <w:b w:val="1"/>
          <w:bCs w:val="1"/>
          <w:color w:val="auto"/>
          <w:sz w:val="20"/>
          <w:szCs w:val="20"/>
        </w:rPr>
        <w:t xml:space="preserve">Identification de l’organisation répondante </w:t>
      </w:r>
    </w:p>
    <w:p w:rsidR="000A4263" w:rsidP="006434C9" w:rsidRDefault="000A4263" w14:paraId="60F9CCD6" w14:textId="52E55784">
      <w:pPr>
        <w:jc w:val="both"/>
        <w:rPr>
          <w:sz w:val="20"/>
          <w:szCs w:val="20"/>
        </w:rPr>
      </w:pPr>
      <w:r w:rsidRPr="000A4263">
        <w:rPr>
          <w:sz w:val="20"/>
          <w:szCs w:val="20"/>
          <w:u w:val="single"/>
        </w:rPr>
        <w:t>Nom de l’organisation répondante</w:t>
      </w:r>
      <w:r>
        <w:rPr>
          <w:sz w:val="20"/>
          <w:szCs w:val="20"/>
        </w:rPr>
        <w:t> : ………………………………………………………………………………………………</w:t>
      </w:r>
    </w:p>
    <w:p w:rsidRPr="00791B75" w:rsidR="00791B75" w:rsidP="006434C9" w:rsidRDefault="00791B75" w14:paraId="10B9DEBD" w14:textId="53309867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Champ d’activité de votre organisation :</w:t>
      </w:r>
      <w:r>
        <w:rPr>
          <w:sz w:val="20"/>
          <w:szCs w:val="20"/>
        </w:rPr>
        <w:t xml:space="preserve"> 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F526A1" w:rsidP="006434C9" w:rsidRDefault="000A4263" w14:paraId="6CB8C795" w14:textId="150C3780">
      <w:pPr>
        <w:jc w:val="both"/>
        <w:rPr>
          <w:sz w:val="20"/>
          <w:szCs w:val="20"/>
        </w:rPr>
      </w:pPr>
      <w:r w:rsidRPr="000A4263">
        <w:rPr>
          <w:sz w:val="20"/>
          <w:szCs w:val="20"/>
          <w:u w:val="single"/>
        </w:rPr>
        <w:t>Décrivez brièvement le statut et la nature des activités de votre structure</w:t>
      </w:r>
      <w:r>
        <w:rPr>
          <w:sz w:val="20"/>
          <w:szCs w:val="20"/>
        </w:rPr>
        <w:t> </w:t>
      </w:r>
    </w:p>
    <w:p w:rsidR="000A4263" w:rsidP="17C9F96A" w:rsidRDefault="000A4263" w14:paraId="1931B643" w14:textId="6EFDF401">
      <w:pPr>
        <w:jc w:val="both"/>
        <w:rPr>
          <w:sz w:val="20"/>
          <w:szCs w:val="20"/>
        </w:rPr>
      </w:pPr>
      <w:r w:rsidRPr="17C9F96A" w:rsidR="000A4263">
        <w:rPr>
          <w:sz w:val="20"/>
          <w:szCs w:val="20"/>
        </w:rPr>
        <w:t>[</w:t>
      </w:r>
      <w:r w:rsidRPr="17C9F96A" w:rsidR="00F526A1">
        <w:rPr>
          <w:i w:val="1"/>
          <w:iCs w:val="1"/>
          <w:sz w:val="20"/>
          <w:szCs w:val="20"/>
        </w:rPr>
        <w:t>Réponse souhaité</w:t>
      </w:r>
      <w:r w:rsidRPr="17C9F96A" w:rsidR="00F526A1">
        <w:rPr>
          <w:i w:val="1"/>
          <w:iCs w:val="1"/>
          <w:sz w:val="20"/>
          <w:szCs w:val="20"/>
        </w:rPr>
        <w:t>e</w:t>
      </w:r>
      <w:r w:rsidRPr="17C9F96A" w:rsidR="00F526A1">
        <w:rPr>
          <w:i w:val="1"/>
          <w:iCs w:val="1"/>
          <w:sz w:val="20"/>
          <w:szCs w:val="20"/>
        </w:rPr>
        <w:t xml:space="preserve"> en </w:t>
      </w:r>
      <w:r w:rsidRPr="17C9F96A" w:rsidR="000A4263">
        <w:rPr>
          <w:i w:val="1"/>
          <w:iCs w:val="1"/>
          <w:sz w:val="20"/>
          <w:szCs w:val="20"/>
        </w:rPr>
        <w:t>100 mots</w:t>
      </w:r>
      <w:r w:rsidRPr="17C9F96A" w:rsidR="00F526A1">
        <w:rPr>
          <w:i w:val="1"/>
          <w:iCs w:val="1"/>
          <w:sz w:val="20"/>
          <w:szCs w:val="20"/>
        </w:rPr>
        <w:t xml:space="preserve"> maximum</w:t>
      </w:r>
      <w:r w:rsidRPr="17C9F96A" w:rsidR="000A4263">
        <w:rPr>
          <w:sz w:val="20"/>
          <w:szCs w:val="20"/>
        </w:rPr>
        <w:t xml:space="preserve">] </w:t>
      </w:r>
    </w:p>
    <w:p w:rsidR="00AC7C8D" w:rsidP="006434C9" w:rsidRDefault="00AC7C8D" w14:paraId="1F14EC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2E0BF0" w:rsidR="002E0BF0" w:rsidP="002E0BF0" w:rsidRDefault="002E0BF0" w14:paraId="3016E797" w14:textId="37A4D424">
      <w:pPr>
        <w:jc w:val="both"/>
        <w:rPr>
          <w:b/>
          <w:bCs/>
          <w:i/>
          <w:iCs/>
          <w:color w:val="FF0000"/>
          <w:sz w:val="20"/>
          <w:szCs w:val="20"/>
        </w:rPr>
      </w:pPr>
      <w:r w:rsidRPr="002E0BF0">
        <w:rPr>
          <w:b/>
          <w:bCs/>
          <w:i/>
          <w:iCs/>
          <w:color w:val="FF0000"/>
          <w:sz w:val="20"/>
          <w:szCs w:val="20"/>
        </w:rPr>
        <w:t>NB : pour l’ensemble des questions 2 à 6, il vous est demandé de prendre en compte</w:t>
      </w:r>
      <w:r>
        <w:rPr>
          <w:b/>
          <w:bCs/>
          <w:i/>
          <w:iCs/>
          <w:color w:val="FF0000"/>
          <w:sz w:val="20"/>
          <w:szCs w:val="20"/>
        </w:rPr>
        <w:t xml:space="preserve"> dans vos réponses</w:t>
      </w:r>
      <w:r w:rsidRPr="002E0BF0">
        <w:rPr>
          <w:b/>
          <w:bCs/>
          <w:i/>
          <w:iCs/>
          <w:color w:val="FF0000"/>
          <w:sz w:val="20"/>
          <w:szCs w:val="20"/>
        </w:rPr>
        <w:t xml:space="preserve"> les 5 dimensions de la « diversité », comme détaillé en question 1. </w:t>
      </w:r>
    </w:p>
    <w:p w:rsidRPr="00B5011F" w:rsidR="00AC7C8D" w:rsidP="0D0C9B08" w:rsidRDefault="00AC7C8D" w14:paraId="5A29BC66" w14:textId="16366FEE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AC7C8D">
        <w:rPr>
          <w:b w:val="1"/>
          <w:bCs w:val="1"/>
          <w:color w:val="auto"/>
          <w:sz w:val="20"/>
          <w:szCs w:val="20"/>
          <w:u w:val="single"/>
        </w:rPr>
        <w:t>Question 1</w:t>
      </w:r>
    </w:p>
    <w:p w:rsidR="00670CA7" w:rsidP="006434C9" w:rsidRDefault="005710E5" w14:paraId="76E090F4" w14:textId="32EE984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La diversité musicale </w:t>
      </w:r>
      <w:r w:rsidR="003345B4">
        <w:rPr>
          <w:i/>
          <w:iCs/>
          <w:sz w:val="20"/>
          <w:szCs w:val="20"/>
        </w:rPr>
        <w:t>peut être appréhendée sous différents aspects. Au sens de l’Arcom et du CNM, elle s’exprime notamment</w:t>
      </w:r>
      <w:r w:rsidR="00FF6ED7">
        <w:rPr>
          <w:i/>
          <w:iCs/>
          <w:sz w:val="20"/>
          <w:szCs w:val="20"/>
        </w:rPr>
        <w:t xml:space="preserve"> </w:t>
      </w:r>
      <w:r w:rsidR="003345B4">
        <w:rPr>
          <w:i/>
          <w:iCs/>
          <w:sz w:val="20"/>
          <w:szCs w:val="20"/>
        </w:rPr>
        <w:t xml:space="preserve">sous l’angle des genres musicaux, </w:t>
      </w:r>
      <w:r w:rsidR="004E78F6">
        <w:rPr>
          <w:i/>
          <w:iCs/>
          <w:sz w:val="20"/>
          <w:szCs w:val="20"/>
        </w:rPr>
        <w:t>de la langue chantée</w:t>
      </w:r>
      <w:r w:rsidR="001F093F">
        <w:rPr>
          <w:i/>
          <w:iCs/>
          <w:sz w:val="20"/>
          <w:szCs w:val="20"/>
        </w:rPr>
        <w:t>, d</w:t>
      </w:r>
      <w:r w:rsidR="00FD53EA">
        <w:rPr>
          <w:i/>
          <w:iCs/>
          <w:sz w:val="20"/>
          <w:szCs w:val="20"/>
        </w:rPr>
        <w:t>e l’origine géographique de la production</w:t>
      </w:r>
      <w:r w:rsidR="004E78F6">
        <w:rPr>
          <w:i/>
          <w:iCs/>
          <w:sz w:val="20"/>
          <w:szCs w:val="20"/>
        </w:rPr>
        <w:t xml:space="preserve">, </w:t>
      </w:r>
      <w:r w:rsidRPr="002E0BF0" w:rsidR="004E78F6">
        <w:rPr>
          <w:i/>
          <w:iCs/>
          <w:sz w:val="20"/>
          <w:szCs w:val="20"/>
        </w:rPr>
        <w:t xml:space="preserve">du genre </w:t>
      </w:r>
      <w:r w:rsidR="00237139">
        <w:rPr>
          <w:i/>
          <w:iCs/>
          <w:sz w:val="20"/>
          <w:szCs w:val="20"/>
        </w:rPr>
        <w:t>et</w:t>
      </w:r>
      <w:r w:rsidR="004526B1">
        <w:rPr>
          <w:i/>
          <w:iCs/>
          <w:sz w:val="20"/>
          <w:szCs w:val="20"/>
        </w:rPr>
        <w:t xml:space="preserve"> du niveau d’émergen</w:t>
      </w:r>
      <w:r w:rsidR="004C6C6C">
        <w:rPr>
          <w:i/>
          <w:iCs/>
          <w:sz w:val="20"/>
          <w:szCs w:val="20"/>
        </w:rPr>
        <w:t>ce</w:t>
      </w:r>
      <w:r w:rsidR="004526B1">
        <w:rPr>
          <w:i/>
          <w:iCs/>
          <w:sz w:val="20"/>
          <w:szCs w:val="20"/>
        </w:rPr>
        <w:t xml:space="preserve"> de</w:t>
      </w:r>
      <w:r w:rsidR="00C54F91">
        <w:rPr>
          <w:i/>
          <w:iCs/>
          <w:sz w:val="20"/>
          <w:szCs w:val="20"/>
        </w:rPr>
        <w:t>s artistes</w:t>
      </w:r>
      <w:r w:rsidR="004526B1">
        <w:rPr>
          <w:i/>
          <w:iCs/>
          <w:sz w:val="20"/>
          <w:szCs w:val="20"/>
        </w:rPr>
        <w:t xml:space="preserve"> </w:t>
      </w:r>
      <w:r w:rsidR="00C54F91">
        <w:rPr>
          <w:i/>
          <w:iCs/>
          <w:sz w:val="20"/>
          <w:szCs w:val="20"/>
        </w:rPr>
        <w:t xml:space="preserve">et </w:t>
      </w:r>
      <w:r w:rsidR="004526B1">
        <w:rPr>
          <w:i/>
          <w:iCs/>
          <w:sz w:val="20"/>
          <w:szCs w:val="20"/>
        </w:rPr>
        <w:t>d</w:t>
      </w:r>
      <w:r w:rsidR="00683B89">
        <w:rPr>
          <w:i/>
          <w:iCs/>
          <w:sz w:val="20"/>
          <w:szCs w:val="20"/>
        </w:rPr>
        <w:t>u renouvellement</w:t>
      </w:r>
      <w:r w:rsidR="004526B1">
        <w:rPr>
          <w:i/>
          <w:iCs/>
          <w:sz w:val="20"/>
          <w:szCs w:val="20"/>
        </w:rPr>
        <w:t xml:space="preserve"> des</w:t>
      </w:r>
      <w:r w:rsidR="00FD53EA">
        <w:rPr>
          <w:i/>
          <w:iCs/>
          <w:sz w:val="20"/>
          <w:szCs w:val="20"/>
        </w:rPr>
        <w:t xml:space="preserve"> </w:t>
      </w:r>
      <w:r w:rsidR="00A429F2">
        <w:rPr>
          <w:i/>
          <w:iCs/>
          <w:sz w:val="20"/>
          <w:szCs w:val="20"/>
        </w:rPr>
        <w:t xml:space="preserve">talents et des </w:t>
      </w:r>
      <w:r w:rsidR="00FD53EA">
        <w:rPr>
          <w:i/>
          <w:iCs/>
          <w:sz w:val="20"/>
          <w:szCs w:val="20"/>
        </w:rPr>
        <w:t>productions</w:t>
      </w:r>
      <w:r w:rsidR="00B87D1C">
        <w:rPr>
          <w:i/>
          <w:iCs/>
          <w:sz w:val="20"/>
          <w:szCs w:val="20"/>
        </w:rPr>
        <w:t xml:space="preserve">. </w:t>
      </w:r>
    </w:p>
    <w:p w:rsidRPr="004F03CF" w:rsidR="00670CA7" w:rsidP="006434C9" w:rsidRDefault="00670CA7" w14:paraId="5BC48D77" w14:textId="7ED96AB4">
      <w:pPr>
        <w:jc w:val="both"/>
        <w:rPr>
          <w:b/>
          <w:bCs/>
          <w:sz w:val="20"/>
          <w:szCs w:val="20"/>
        </w:rPr>
      </w:pPr>
      <w:r w:rsidRPr="00242882">
        <w:rPr>
          <w:b/>
          <w:bCs/>
          <w:sz w:val="20"/>
          <w:szCs w:val="20"/>
        </w:rPr>
        <w:t xml:space="preserve">Quelle est votre perception de la définition et des enjeux relatifs à la diversité dans la musique ? Dans quelle mesure intégrez-vous cet enjeu dans vos </w:t>
      </w:r>
      <w:r w:rsidRPr="00242882" w:rsidR="00CB2886">
        <w:rPr>
          <w:b/>
          <w:bCs/>
          <w:sz w:val="20"/>
          <w:szCs w:val="20"/>
        </w:rPr>
        <w:t>objectifs et vos pratiques professionnelles ?</w:t>
      </w:r>
      <w:r w:rsidR="00CB28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B38AF">
        <w:rPr>
          <w:b/>
          <w:bCs/>
          <w:sz w:val="20"/>
          <w:szCs w:val="20"/>
        </w:rPr>
        <w:t>Quels autres critères</w:t>
      </w:r>
      <w:r w:rsidR="00EC2A15">
        <w:rPr>
          <w:b/>
          <w:bCs/>
          <w:sz w:val="20"/>
          <w:szCs w:val="20"/>
        </w:rPr>
        <w:t xml:space="preserve"> </w:t>
      </w:r>
      <w:r w:rsidR="00AB38AF">
        <w:rPr>
          <w:b/>
          <w:bCs/>
          <w:sz w:val="20"/>
          <w:szCs w:val="20"/>
        </w:rPr>
        <w:t>non cités prenez-vous éventuellement en compte en complément pour apprécier la diversité musicale ?</w:t>
      </w:r>
    </w:p>
    <w:p w:rsidR="00F526A1" w:rsidP="006434C9" w:rsidRDefault="00F526A1" w14:paraId="0181BFEA" w14:textId="02098E5C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F526A1">
        <w:rPr>
          <w:i/>
          <w:iCs/>
          <w:sz w:val="20"/>
          <w:szCs w:val="20"/>
        </w:rPr>
        <w:t>Réponse souhaité</w:t>
      </w:r>
      <w:r>
        <w:rPr>
          <w:i/>
          <w:iCs/>
          <w:sz w:val="20"/>
          <w:szCs w:val="20"/>
        </w:rPr>
        <w:t>e</w:t>
      </w:r>
      <w:r w:rsidRPr="00F526A1">
        <w:rPr>
          <w:i/>
          <w:iCs/>
          <w:sz w:val="20"/>
          <w:szCs w:val="20"/>
        </w:rPr>
        <w:t xml:space="preserve"> en </w:t>
      </w:r>
      <w:r>
        <w:rPr>
          <w:i/>
          <w:iCs/>
          <w:sz w:val="20"/>
          <w:szCs w:val="20"/>
        </w:rPr>
        <w:t>500</w:t>
      </w:r>
      <w:r w:rsidRPr="00F526A1">
        <w:rPr>
          <w:i/>
          <w:iCs/>
          <w:sz w:val="20"/>
          <w:szCs w:val="20"/>
        </w:rPr>
        <w:t xml:space="preserve"> mots maximum</w:t>
      </w:r>
      <w:r>
        <w:rPr>
          <w:sz w:val="20"/>
          <w:szCs w:val="20"/>
        </w:rPr>
        <w:t xml:space="preserve">] </w:t>
      </w:r>
    </w:p>
    <w:p w:rsidR="00056F5E" w:rsidP="006434C9" w:rsidRDefault="00056F5E" w14:paraId="03F146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="0093334E" w:rsidP="006434C9" w:rsidRDefault="0093334E" w14:paraId="5E2B82C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B5011F" w:rsidR="00056F5E" w:rsidP="0D0C9B08" w:rsidRDefault="00056F5E" w14:paraId="0D2BCCF3" w14:textId="5F359A53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056F5E">
        <w:rPr>
          <w:b w:val="1"/>
          <w:bCs w:val="1"/>
          <w:color w:val="auto"/>
          <w:sz w:val="20"/>
          <w:szCs w:val="20"/>
          <w:u w:val="single"/>
        </w:rPr>
        <w:t>Question 2</w:t>
      </w:r>
    </w:p>
    <w:p w:rsidRPr="001F231C" w:rsidR="001F231C" w:rsidP="006434C9" w:rsidRDefault="00566492" w14:paraId="0A8D5954" w14:textId="75DF7F7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Les </w:t>
      </w:r>
      <w:r w:rsidR="00DA5AED">
        <w:rPr>
          <w:i/>
          <w:iCs/>
          <w:sz w:val="20"/>
          <w:szCs w:val="20"/>
        </w:rPr>
        <w:t xml:space="preserve">acteurs de la </w:t>
      </w:r>
      <w:r w:rsidR="00817568">
        <w:rPr>
          <w:i/>
          <w:iCs/>
          <w:sz w:val="20"/>
          <w:szCs w:val="20"/>
        </w:rPr>
        <w:t>filière musicale</w:t>
      </w:r>
      <w:r w:rsidR="000324FD">
        <w:rPr>
          <w:i/>
          <w:iCs/>
          <w:sz w:val="20"/>
          <w:szCs w:val="20"/>
        </w:rPr>
        <w:t xml:space="preserve">, </w:t>
      </w:r>
      <w:r w:rsidR="00DA5AED">
        <w:rPr>
          <w:i/>
          <w:iCs/>
          <w:sz w:val="20"/>
          <w:szCs w:val="20"/>
        </w:rPr>
        <w:t>les acteurs des médias audiovisuels et</w:t>
      </w:r>
      <w:r w:rsidR="000324FD">
        <w:rPr>
          <w:i/>
          <w:iCs/>
          <w:sz w:val="20"/>
          <w:szCs w:val="20"/>
        </w:rPr>
        <w:t xml:space="preserve"> les plateformes</w:t>
      </w:r>
      <w:r w:rsidR="00DA5AED">
        <w:rPr>
          <w:i/>
          <w:iCs/>
          <w:sz w:val="20"/>
          <w:szCs w:val="20"/>
        </w:rPr>
        <w:t xml:space="preserve"> numériques </w:t>
      </w:r>
      <w:r w:rsidR="00817568">
        <w:rPr>
          <w:i/>
          <w:iCs/>
          <w:sz w:val="20"/>
          <w:szCs w:val="20"/>
        </w:rPr>
        <w:t>ont des relations d’interdépendance</w:t>
      </w:r>
      <w:r w:rsidR="00A425ED">
        <w:rPr>
          <w:i/>
          <w:iCs/>
          <w:sz w:val="20"/>
          <w:szCs w:val="20"/>
        </w:rPr>
        <w:t xml:space="preserve">. </w:t>
      </w:r>
      <w:r w:rsidR="003407AA">
        <w:rPr>
          <w:i/>
          <w:iCs/>
          <w:sz w:val="20"/>
          <w:szCs w:val="20"/>
        </w:rPr>
        <w:t xml:space="preserve">Les acteurs de la musique enregistrée et, dans une moindre mesure, du spectacle vivant, </w:t>
      </w:r>
      <w:r w:rsidR="00DE48A7">
        <w:rPr>
          <w:i/>
          <w:iCs/>
          <w:sz w:val="20"/>
          <w:szCs w:val="20"/>
        </w:rPr>
        <w:t xml:space="preserve">bénéficient et </w:t>
      </w:r>
      <w:r w:rsidRPr="00C54F91" w:rsidR="00D06CA9">
        <w:rPr>
          <w:i/>
          <w:iCs/>
          <w:sz w:val="20"/>
          <w:szCs w:val="20"/>
        </w:rPr>
        <w:t xml:space="preserve">dépendent </w:t>
      </w:r>
      <w:r w:rsidRPr="00C54F91" w:rsidR="001803FB">
        <w:rPr>
          <w:i/>
          <w:iCs/>
          <w:sz w:val="20"/>
          <w:szCs w:val="20"/>
        </w:rPr>
        <w:t>de l’exposition</w:t>
      </w:r>
      <w:r w:rsidR="001803FB">
        <w:rPr>
          <w:i/>
          <w:iCs/>
          <w:sz w:val="20"/>
          <w:szCs w:val="20"/>
        </w:rPr>
        <w:t xml:space="preserve"> des artistes dans les médias audiovisuels </w:t>
      </w:r>
      <w:r w:rsidR="00956979">
        <w:rPr>
          <w:i/>
          <w:iCs/>
          <w:sz w:val="20"/>
          <w:szCs w:val="20"/>
        </w:rPr>
        <w:t>(télévision, radio</w:t>
      </w:r>
      <w:r w:rsidR="003B057F">
        <w:rPr>
          <w:i/>
          <w:iCs/>
          <w:sz w:val="20"/>
          <w:szCs w:val="20"/>
        </w:rPr>
        <w:t xml:space="preserve">, </w:t>
      </w:r>
      <w:r w:rsidR="00A13230">
        <w:rPr>
          <w:i/>
          <w:iCs/>
          <w:sz w:val="20"/>
          <w:szCs w:val="20"/>
        </w:rPr>
        <w:t>SMAD</w:t>
      </w:r>
      <w:r w:rsidR="00956979">
        <w:rPr>
          <w:i/>
          <w:iCs/>
          <w:sz w:val="20"/>
          <w:szCs w:val="20"/>
        </w:rPr>
        <w:t>)</w:t>
      </w:r>
      <w:r w:rsidR="00D605E9">
        <w:rPr>
          <w:i/>
          <w:iCs/>
          <w:sz w:val="20"/>
          <w:szCs w:val="20"/>
        </w:rPr>
        <w:t xml:space="preserve"> et</w:t>
      </w:r>
      <w:r w:rsidR="001633A1">
        <w:rPr>
          <w:i/>
          <w:iCs/>
          <w:sz w:val="20"/>
          <w:szCs w:val="20"/>
        </w:rPr>
        <w:t xml:space="preserve"> sur les plateformes de</w:t>
      </w:r>
      <w:r w:rsidR="00C54F91">
        <w:rPr>
          <w:i/>
          <w:iCs/>
          <w:sz w:val="20"/>
          <w:szCs w:val="20"/>
        </w:rPr>
        <w:t xml:space="preserve"> numériques (plateformes de</w:t>
      </w:r>
      <w:r w:rsidR="001633A1">
        <w:rPr>
          <w:i/>
          <w:iCs/>
          <w:sz w:val="20"/>
          <w:szCs w:val="20"/>
        </w:rPr>
        <w:t xml:space="preserve"> streaming</w:t>
      </w:r>
      <w:r w:rsidR="00956979">
        <w:rPr>
          <w:i/>
          <w:iCs/>
          <w:sz w:val="20"/>
          <w:szCs w:val="20"/>
        </w:rPr>
        <w:t xml:space="preserve">, plateformes de partage de </w:t>
      </w:r>
      <w:r w:rsidR="00C54F91">
        <w:rPr>
          <w:i/>
          <w:iCs/>
          <w:sz w:val="20"/>
          <w:szCs w:val="20"/>
        </w:rPr>
        <w:t xml:space="preserve">vidéo </w:t>
      </w:r>
      <w:r w:rsidR="00956979">
        <w:rPr>
          <w:i/>
          <w:iCs/>
          <w:sz w:val="20"/>
          <w:szCs w:val="20"/>
        </w:rPr>
        <w:t>et réseaux sociaux</w:t>
      </w:r>
      <w:r w:rsidR="00C54F91">
        <w:rPr>
          <w:i/>
          <w:iCs/>
          <w:sz w:val="20"/>
          <w:szCs w:val="20"/>
        </w:rPr>
        <w:t>)</w:t>
      </w:r>
      <w:r w:rsidR="001633A1">
        <w:rPr>
          <w:i/>
          <w:iCs/>
          <w:sz w:val="20"/>
          <w:szCs w:val="20"/>
        </w:rPr>
        <w:t xml:space="preserve">. </w:t>
      </w:r>
    </w:p>
    <w:p w:rsidR="00FC63BC" w:rsidP="006434C9" w:rsidRDefault="002E0BF0" w14:paraId="12A852E9" w14:textId="6391F93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Comment évaluez-vous l’impact</w:t>
      </w:r>
      <w:r w:rsidR="006720D7">
        <w:rPr>
          <w:b/>
          <w:bCs/>
          <w:sz w:val="20"/>
          <w:szCs w:val="20"/>
        </w:rPr>
        <w:t xml:space="preserve"> respectif</w:t>
      </w:r>
      <w:r>
        <w:rPr>
          <w:b/>
          <w:bCs/>
          <w:sz w:val="20"/>
          <w:szCs w:val="20"/>
        </w:rPr>
        <w:t xml:space="preserve"> des</w:t>
      </w:r>
      <w:r w:rsidRPr="00A218B7" w:rsidR="001633A1">
        <w:rPr>
          <w:b/>
          <w:bCs/>
          <w:sz w:val="20"/>
          <w:szCs w:val="20"/>
        </w:rPr>
        <w:t xml:space="preserve"> médias </w:t>
      </w:r>
      <w:r w:rsidRPr="00CD1E45" w:rsidR="00CD1E45">
        <w:rPr>
          <w:b/>
          <w:bCs/>
          <w:i/>
          <w:iCs/>
          <w:sz w:val="20"/>
          <w:szCs w:val="20"/>
        </w:rPr>
        <w:t>audiovisuels (télévision, radio, SMAD)</w:t>
      </w:r>
      <w:r w:rsidR="00CD1E45">
        <w:rPr>
          <w:b/>
          <w:bCs/>
          <w:i/>
          <w:iCs/>
          <w:sz w:val="20"/>
          <w:szCs w:val="20"/>
        </w:rPr>
        <w:t xml:space="preserve"> </w:t>
      </w:r>
      <w:r w:rsidR="00C54F91">
        <w:rPr>
          <w:b/>
          <w:bCs/>
          <w:sz w:val="20"/>
          <w:szCs w:val="20"/>
        </w:rPr>
        <w:t>et plateformes numériques</w:t>
      </w:r>
      <w:r w:rsidR="00CD1E45">
        <w:rPr>
          <w:b/>
          <w:bCs/>
          <w:sz w:val="20"/>
          <w:szCs w:val="20"/>
        </w:rPr>
        <w:t xml:space="preserve"> (</w:t>
      </w:r>
      <w:r w:rsidRPr="00CD1E45" w:rsidR="00CD1E45">
        <w:rPr>
          <w:b/>
          <w:bCs/>
          <w:i/>
          <w:iCs/>
          <w:sz w:val="20"/>
          <w:szCs w:val="20"/>
        </w:rPr>
        <w:t>plateformes de streaming musical, plateformes de partage de vidéo, réseaux sociaux)</w:t>
      </w:r>
      <w:r w:rsidR="00C54F91">
        <w:rPr>
          <w:b/>
          <w:bCs/>
          <w:sz w:val="20"/>
          <w:szCs w:val="20"/>
        </w:rPr>
        <w:t xml:space="preserve"> dans</w:t>
      </w:r>
      <w:r w:rsidRPr="00A218B7" w:rsidR="00C54F91">
        <w:rPr>
          <w:b/>
          <w:bCs/>
          <w:sz w:val="20"/>
          <w:szCs w:val="20"/>
        </w:rPr>
        <w:t xml:space="preserve"> </w:t>
      </w:r>
      <w:r w:rsidRPr="00A218B7" w:rsidR="00D85DDE">
        <w:rPr>
          <w:b/>
          <w:bCs/>
          <w:sz w:val="20"/>
          <w:szCs w:val="20"/>
        </w:rPr>
        <w:t xml:space="preserve">la découverte </w:t>
      </w:r>
      <w:r w:rsidRPr="00A218B7" w:rsidR="00DD3444">
        <w:rPr>
          <w:b/>
          <w:bCs/>
          <w:sz w:val="20"/>
          <w:szCs w:val="20"/>
        </w:rPr>
        <w:t xml:space="preserve">et </w:t>
      </w:r>
      <w:r w:rsidRPr="00A218B7" w:rsidR="00D85DDE">
        <w:rPr>
          <w:b/>
          <w:bCs/>
          <w:sz w:val="20"/>
          <w:szCs w:val="20"/>
        </w:rPr>
        <w:t>l’exposition</w:t>
      </w:r>
      <w:r w:rsidRPr="00A218B7" w:rsidDel="00D85DDE" w:rsidR="00D85DDE">
        <w:rPr>
          <w:b/>
          <w:bCs/>
          <w:sz w:val="20"/>
          <w:szCs w:val="20"/>
        </w:rPr>
        <w:t xml:space="preserve"> </w:t>
      </w:r>
      <w:r w:rsidRPr="00A218B7" w:rsidR="00167868">
        <w:rPr>
          <w:b/>
          <w:bCs/>
          <w:sz w:val="20"/>
          <w:szCs w:val="20"/>
        </w:rPr>
        <w:t>de la diversité des contenus musicaux</w:t>
      </w:r>
      <w:r w:rsidR="00AB38AF">
        <w:rPr>
          <w:b/>
          <w:bCs/>
          <w:sz w:val="20"/>
          <w:szCs w:val="20"/>
        </w:rPr>
        <w:t>, notamment</w:t>
      </w:r>
      <w:r w:rsidRPr="00A218B7" w:rsidR="00167868">
        <w:rPr>
          <w:b/>
          <w:bCs/>
          <w:sz w:val="20"/>
          <w:szCs w:val="20"/>
        </w:rPr>
        <w:t> </w:t>
      </w:r>
      <w:r w:rsidRPr="00A218B7" w:rsidR="00EE5AB3">
        <w:rPr>
          <w:b/>
          <w:bCs/>
          <w:sz w:val="20"/>
          <w:szCs w:val="20"/>
        </w:rPr>
        <w:t>à travers leur</w:t>
      </w:r>
      <w:r w:rsidR="00C54F91">
        <w:rPr>
          <w:b/>
          <w:bCs/>
          <w:sz w:val="20"/>
          <w:szCs w:val="20"/>
        </w:rPr>
        <w:t>s</w:t>
      </w:r>
      <w:r w:rsidRPr="00A218B7" w:rsidR="00EE5AB3">
        <w:rPr>
          <w:b/>
          <w:bCs/>
          <w:sz w:val="20"/>
          <w:szCs w:val="20"/>
        </w:rPr>
        <w:t xml:space="preserve"> action</w:t>
      </w:r>
      <w:r w:rsidR="00C54F91">
        <w:rPr>
          <w:b/>
          <w:bCs/>
          <w:sz w:val="20"/>
          <w:szCs w:val="20"/>
        </w:rPr>
        <w:t>s</w:t>
      </w:r>
      <w:r w:rsidRPr="00A218B7" w:rsidR="00EE5AB3">
        <w:rPr>
          <w:b/>
          <w:bCs/>
          <w:sz w:val="20"/>
          <w:szCs w:val="20"/>
        </w:rPr>
        <w:t xml:space="preserve"> éditoriale</w:t>
      </w:r>
      <w:r w:rsidR="00C54F91">
        <w:rPr>
          <w:b/>
          <w:bCs/>
          <w:sz w:val="20"/>
          <w:szCs w:val="20"/>
        </w:rPr>
        <w:t>s</w:t>
      </w:r>
      <w:r w:rsidRPr="00A218B7" w:rsidR="00EE5AB3">
        <w:rPr>
          <w:b/>
          <w:bCs/>
          <w:sz w:val="20"/>
          <w:szCs w:val="20"/>
        </w:rPr>
        <w:t xml:space="preserve"> (curation humaine)</w:t>
      </w:r>
      <w:r w:rsidR="00C54F91">
        <w:rPr>
          <w:b/>
          <w:bCs/>
          <w:sz w:val="20"/>
          <w:szCs w:val="20"/>
        </w:rPr>
        <w:t xml:space="preserve">, </w:t>
      </w:r>
      <w:r w:rsidRPr="00A218B7" w:rsidR="00EE5AB3">
        <w:rPr>
          <w:b/>
          <w:bCs/>
          <w:sz w:val="20"/>
          <w:szCs w:val="20"/>
        </w:rPr>
        <w:t xml:space="preserve">leurs choix algorithmiques </w:t>
      </w:r>
      <w:r w:rsidR="00C54F91">
        <w:rPr>
          <w:b/>
          <w:bCs/>
          <w:sz w:val="20"/>
          <w:szCs w:val="20"/>
        </w:rPr>
        <w:t xml:space="preserve">ou encore </w:t>
      </w:r>
      <w:r w:rsidR="00FC63BC">
        <w:rPr>
          <w:b/>
          <w:bCs/>
          <w:sz w:val="20"/>
          <w:szCs w:val="20"/>
        </w:rPr>
        <w:t>leurs</w:t>
      </w:r>
      <w:r w:rsidR="00C54F91">
        <w:rPr>
          <w:b/>
          <w:bCs/>
          <w:sz w:val="20"/>
          <w:szCs w:val="20"/>
        </w:rPr>
        <w:t xml:space="preserve"> autre</w:t>
      </w:r>
      <w:r w:rsidR="00FC63BC">
        <w:rPr>
          <w:b/>
          <w:bCs/>
          <w:sz w:val="20"/>
          <w:szCs w:val="20"/>
        </w:rPr>
        <w:t>s</w:t>
      </w:r>
      <w:r w:rsidR="00C54F91">
        <w:rPr>
          <w:b/>
          <w:bCs/>
          <w:sz w:val="20"/>
          <w:szCs w:val="20"/>
        </w:rPr>
        <w:t xml:space="preserve"> action</w:t>
      </w:r>
      <w:r w:rsidR="00FC63BC">
        <w:rPr>
          <w:b/>
          <w:bCs/>
          <w:sz w:val="20"/>
          <w:szCs w:val="20"/>
        </w:rPr>
        <w:t xml:space="preserve">s, notamment évènementielles </w:t>
      </w:r>
      <w:r w:rsidRPr="00A218B7" w:rsidR="00167868">
        <w:rPr>
          <w:b/>
          <w:bCs/>
          <w:sz w:val="20"/>
          <w:szCs w:val="20"/>
        </w:rPr>
        <w:t xml:space="preserve">? </w:t>
      </w:r>
    </w:p>
    <w:p w:rsidRPr="00A218B7" w:rsidR="00BC27F1" w:rsidP="006434C9" w:rsidRDefault="006A22B8" w14:paraId="6ED962B9" w14:textId="1A2AC13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 niveau mondial</w:t>
      </w:r>
      <w:r w:rsidRPr="00A218B7" w:rsidR="009E774B">
        <w:rPr>
          <w:b/>
          <w:bCs/>
          <w:sz w:val="20"/>
          <w:szCs w:val="20"/>
        </w:rPr>
        <w:t xml:space="preserve">, les choix de programmation et l’exposition </w:t>
      </w:r>
      <w:r w:rsidRPr="00A218B7" w:rsidR="00D82DAA">
        <w:rPr>
          <w:b/>
          <w:bCs/>
          <w:sz w:val="20"/>
          <w:szCs w:val="20"/>
        </w:rPr>
        <w:t>dans les médias audiovisuels et</w:t>
      </w:r>
      <w:r w:rsidR="00CD1E45">
        <w:rPr>
          <w:b/>
          <w:bCs/>
          <w:sz w:val="20"/>
          <w:szCs w:val="20"/>
        </w:rPr>
        <w:t xml:space="preserve"> </w:t>
      </w:r>
      <w:r w:rsidRPr="00A218B7" w:rsidR="00D82DAA">
        <w:rPr>
          <w:b/>
          <w:bCs/>
          <w:sz w:val="20"/>
          <w:szCs w:val="20"/>
        </w:rPr>
        <w:t xml:space="preserve">numériques </w:t>
      </w:r>
      <w:r w:rsidR="00D85DDE">
        <w:rPr>
          <w:b/>
          <w:bCs/>
          <w:sz w:val="20"/>
          <w:szCs w:val="20"/>
        </w:rPr>
        <w:t>peuvent être</w:t>
      </w:r>
      <w:r w:rsidRPr="00A218B7" w:rsidR="00D85DDE">
        <w:rPr>
          <w:b/>
          <w:bCs/>
          <w:sz w:val="20"/>
          <w:szCs w:val="20"/>
        </w:rPr>
        <w:t xml:space="preserve"> </w:t>
      </w:r>
      <w:r w:rsidRPr="00A218B7" w:rsidR="00A02064">
        <w:rPr>
          <w:b/>
          <w:bCs/>
          <w:sz w:val="20"/>
          <w:szCs w:val="20"/>
        </w:rPr>
        <w:t xml:space="preserve">tributaires de </w:t>
      </w:r>
      <w:r w:rsidRPr="00A218B7" w:rsidR="00EF0DFC">
        <w:rPr>
          <w:b/>
          <w:bCs/>
          <w:sz w:val="20"/>
          <w:szCs w:val="20"/>
        </w:rPr>
        <w:t xml:space="preserve">mécanismes de priorisation contre rémunération (ex. </w:t>
      </w:r>
      <w:proofErr w:type="spellStart"/>
      <w:r w:rsidRPr="00FF7B50" w:rsidR="00EF0DFC">
        <w:rPr>
          <w:b/>
          <w:bCs/>
          <w:i/>
          <w:iCs/>
          <w:sz w:val="20"/>
          <w:szCs w:val="20"/>
        </w:rPr>
        <w:t>payola</w:t>
      </w:r>
      <w:proofErr w:type="spellEnd"/>
      <w:r w:rsidRPr="00FF7B50" w:rsidR="00EF0DFC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FF7B50" w:rsidR="00EF0DFC">
        <w:rPr>
          <w:b/>
          <w:bCs/>
          <w:i/>
          <w:iCs/>
          <w:sz w:val="20"/>
          <w:szCs w:val="20"/>
        </w:rPr>
        <w:t>pay</w:t>
      </w:r>
      <w:proofErr w:type="spellEnd"/>
      <w:r w:rsidRPr="00FF7B50" w:rsidR="00EF0DFC">
        <w:rPr>
          <w:b/>
          <w:bCs/>
          <w:i/>
          <w:iCs/>
          <w:sz w:val="20"/>
          <w:szCs w:val="20"/>
        </w:rPr>
        <w:t>-to-playlist</w:t>
      </w:r>
      <w:r w:rsidRPr="00A218B7" w:rsidR="00EF0DFC">
        <w:rPr>
          <w:b/>
          <w:bCs/>
          <w:sz w:val="20"/>
          <w:szCs w:val="20"/>
        </w:rPr>
        <w:t>)</w:t>
      </w:r>
      <w:r w:rsidRPr="00A218B7" w:rsidR="00E04B5F">
        <w:rPr>
          <w:b/>
          <w:bCs/>
          <w:sz w:val="20"/>
          <w:szCs w:val="20"/>
        </w:rPr>
        <w:t xml:space="preserve"> : qu’en est-il </w:t>
      </w:r>
      <w:r w:rsidR="00FF7B50">
        <w:rPr>
          <w:b/>
          <w:bCs/>
          <w:sz w:val="20"/>
          <w:szCs w:val="20"/>
        </w:rPr>
        <w:t>pour la</w:t>
      </w:r>
      <w:r w:rsidRPr="00A218B7" w:rsidR="00E04B5F">
        <w:rPr>
          <w:b/>
          <w:bCs/>
          <w:sz w:val="20"/>
          <w:szCs w:val="20"/>
        </w:rPr>
        <w:t xml:space="preserve"> France ? </w:t>
      </w:r>
      <w:r w:rsidRPr="00A218B7" w:rsidR="008D08C2">
        <w:rPr>
          <w:b/>
          <w:bCs/>
          <w:sz w:val="20"/>
          <w:szCs w:val="20"/>
        </w:rPr>
        <w:t xml:space="preserve">Avez-vous des informations et exemples à nous communiquer sur ce point ? </w:t>
      </w:r>
    </w:p>
    <w:p w:rsidR="00F526A1" w:rsidP="006434C9" w:rsidRDefault="00F526A1" w14:paraId="76A735E4" w14:textId="76CA3115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F526A1">
        <w:rPr>
          <w:i/>
          <w:iCs/>
          <w:sz w:val="20"/>
          <w:szCs w:val="20"/>
        </w:rPr>
        <w:t>Réponse souhaité</w:t>
      </w:r>
      <w:r>
        <w:rPr>
          <w:i/>
          <w:iCs/>
          <w:sz w:val="20"/>
          <w:szCs w:val="20"/>
        </w:rPr>
        <w:t>e</w:t>
      </w:r>
      <w:r w:rsidRPr="00F526A1">
        <w:rPr>
          <w:i/>
          <w:iCs/>
          <w:sz w:val="20"/>
          <w:szCs w:val="20"/>
        </w:rPr>
        <w:t xml:space="preserve"> en </w:t>
      </w:r>
      <w:r w:rsidRPr="001546E1">
        <w:rPr>
          <w:i/>
          <w:iCs/>
          <w:sz w:val="20"/>
          <w:szCs w:val="20"/>
        </w:rPr>
        <w:t>1</w:t>
      </w:r>
      <w:r w:rsidR="00AA5242">
        <w:rPr>
          <w:i/>
          <w:iCs/>
          <w:sz w:val="20"/>
          <w:szCs w:val="20"/>
        </w:rPr>
        <w:t>2</w:t>
      </w:r>
      <w:r w:rsidRPr="001546E1">
        <w:rPr>
          <w:i/>
          <w:iCs/>
          <w:sz w:val="20"/>
          <w:szCs w:val="20"/>
        </w:rPr>
        <w:t>00</w:t>
      </w:r>
      <w:r w:rsidRPr="00F526A1">
        <w:rPr>
          <w:i/>
          <w:iCs/>
          <w:sz w:val="20"/>
          <w:szCs w:val="20"/>
        </w:rPr>
        <w:t xml:space="preserve"> mots maximum</w:t>
      </w:r>
      <w:r>
        <w:rPr>
          <w:sz w:val="20"/>
          <w:szCs w:val="20"/>
        </w:rPr>
        <w:t xml:space="preserve">] </w:t>
      </w:r>
    </w:p>
    <w:p w:rsidR="00B5011F" w:rsidP="006434C9" w:rsidRDefault="00B5011F" w14:paraId="207204A6" w14:textId="77777777">
      <w:pPr>
        <w:jc w:val="both"/>
        <w:rPr>
          <w:sz w:val="20"/>
          <w:szCs w:val="20"/>
        </w:rPr>
      </w:pPr>
    </w:p>
    <w:p w:rsidR="005C7968" w:rsidP="006434C9" w:rsidRDefault="005C7968" w14:paraId="64C629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="005C7968" w:rsidP="006434C9" w:rsidRDefault="005C7968" w14:paraId="3D754D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B5011F" w:rsidR="005C7968" w:rsidP="0D0C9B08" w:rsidRDefault="005C7968" w14:paraId="6D924D53" w14:textId="77BF7CC4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5C7968">
        <w:rPr>
          <w:b w:val="1"/>
          <w:bCs w:val="1"/>
          <w:color w:val="auto"/>
          <w:sz w:val="20"/>
          <w:szCs w:val="20"/>
          <w:u w:val="single"/>
        </w:rPr>
        <w:t>Question 3</w:t>
      </w:r>
    </w:p>
    <w:p w:rsidR="0082185D" w:rsidP="006434C9" w:rsidRDefault="005C7968" w14:paraId="1CB94B43" w14:textId="77777777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 façon symétrique, les médias audiovisuels et numériques sont dépendants de l</w:t>
      </w:r>
      <w:r w:rsidR="00CE27E9">
        <w:rPr>
          <w:i/>
          <w:iCs/>
          <w:sz w:val="20"/>
          <w:szCs w:val="20"/>
        </w:rPr>
        <w:t>’état de la production</w:t>
      </w:r>
      <w:r w:rsidR="00DC4C51">
        <w:rPr>
          <w:i/>
          <w:iCs/>
          <w:sz w:val="20"/>
          <w:szCs w:val="20"/>
        </w:rPr>
        <w:t xml:space="preserve"> du point de vue du nombre et de la diversité des œuvres,</w:t>
      </w:r>
      <w:r w:rsidR="00CE27E9">
        <w:rPr>
          <w:i/>
          <w:iCs/>
          <w:sz w:val="20"/>
          <w:szCs w:val="20"/>
        </w:rPr>
        <w:t xml:space="preserve"> pour constituer leur programmation</w:t>
      </w:r>
      <w:r w:rsidR="00382527">
        <w:rPr>
          <w:i/>
          <w:iCs/>
          <w:sz w:val="20"/>
          <w:szCs w:val="20"/>
        </w:rPr>
        <w:t xml:space="preserve">. Les choix de production déterminent, en ce sens, l’offre qui peut être rendue accessible aux consommateurs. </w:t>
      </w:r>
    </w:p>
    <w:p w:rsidRPr="00FC63BC" w:rsidR="00AA1CEB" w:rsidP="006434C9" w:rsidRDefault="00AA1CEB" w14:paraId="4DEF7A72" w14:textId="0BF6F8F3">
      <w:pPr>
        <w:jc w:val="both"/>
        <w:rPr>
          <w:b/>
          <w:bCs/>
          <w:sz w:val="20"/>
          <w:szCs w:val="20"/>
        </w:rPr>
      </w:pPr>
      <w:r w:rsidRPr="00FC63BC">
        <w:rPr>
          <w:b/>
          <w:bCs/>
          <w:sz w:val="20"/>
          <w:szCs w:val="20"/>
        </w:rPr>
        <w:t>Comment caractériseriez-vous l’évolution de la production musicale et de ses modalités </w:t>
      </w:r>
      <w:r w:rsidR="00FC63BC">
        <w:rPr>
          <w:b/>
          <w:bCs/>
          <w:sz w:val="20"/>
          <w:szCs w:val="20"/>
        </w:rPr>
        <w:t xml:space="preserve">de production </w:t>
      </w:r>
      <w:r w:rsidRPr="00FC63BC">
        <w:rPr>
          <w:b/>
          <w:bCs/>
          <w:sz w:val="20"/>
          <w:szCs w:val="20"/>
        </w:rPr>
        <w:t xml:space="preserve">depuis dix ans ? Quels sont les déterminants </w:t>
      </w:r>
      <w:r w:rsidRPr="002E0BF0">
        <w:rPr>
          <w:sz w:val="20"/>
          <w:szCs w:val="20"/>
        </w:rPr>
        <w:t>(démocratisation des outils audio et vidéo, développement des plateformes de partage de vidéo et réseaux sociaux</w:t>
      </w:r>
      <w:r w:rsidRPr="002E0BF0" w:rsidR="00FC63BC">
        <w:rPr>
          <w:sz w:val="20"/>
          <w:szCs w:val="20"/>
        </w:rPr>
        <w:t xml:space="preserve"> ..</w:t>
      </w:r>
      <w:r w:rsidRPr="002E0BF0">
        <w:rPr>
          <w:sz w:val="20"/>
          <w:szCs w:val="20"/>
        </w:rPr>
        <w:t>.)</w:t>
      </w:r>
      <w:r w:rsidRPr="00FC63BC">
        <w:rPr>
          <w:b/>
          <w:bCs/>
          <w:sz w:val="20"/>
          <w:szCs w:val="20"/>
        </w:rPr>
        <w:t xml:space="preserve"> qui agissent sur le cycle de production des créations </w:t>
      </w:r>
      <w:r w:rsidRPr="002E0BF0">
        <w:rPr>
          <w:sz w:val="20"/>
          <w:szCs w:val="20"/>
        </w:rPr>
        <w:t>(selon les genres musicaux)</w:t>
      </w:r>
      <w:r w:rsidRPr="00FC63BC">
        <w:rPr>
          <w:b/>
          <w:bCs/>
          <w:sz w:val="20"/>
          <w:szCs w:val="20"/>
        </w:rPr>
        <w:t xml:space="preserve"> et </w:t>
      </w:r>
      <w:r w:rsidRPr="00FC63BC">
        <w:rPr>
          <w:b/>
          <w:bCs/>
          <w:i/>
          <w:iCs/>
          <w:sz w:val="20"/>
          <w:szCs w:val="20"/>
        </w:rPr>
        <w:t>in fine</w:t>
      </w:r>
      <w:r w:rsidRPr="00FC63BC">
        <w:rPr>
          <w:b/>
          <w:bCs/>
          <w:sz w:val="20"/>
          <w:szCs w:val="20"/>
        </w:rPr>
        <w:t xml:space="preserve"> sur la promotion des talents ?</w:t>
      </w:r>
    </w:p>
    <w:p w:rsidRPr="00FC63BC" w:rsidR="00AA1CEB" w:rsidP="006434C9" w:rsidRDefault="00FC63BC" w14:paraId="3B224C02" w14:textId="5BAC333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Pr="00FC63BC" w:rsidR="00630F2E">
        <w:rPr>
          <w:b/>
          <w:bCs/>
          <w:sz w:val="20"/>
          <w:szCs w:val="20"/>
        </w:rPr>
        <w:t>omment</w:t>
      </w:r>
      <w:r w:rsidRPr="00FC63BC" w:rsidR="00382527">
        <w:rPr>
          <w:b/>
          <w:bCs/>
          <w:sz w:val="20"/>
          <w:szCs w:val="20"/>
        </w:rPr>
        <w:t xml:space="preserve"> les acteurs </w:t>
      </w:r>
      <w:r w:rsidRPr="00FC63BC" w:rsidR="00DA6DA1">
        <w:rPr>
          <w:b/>
          <w:bCs/>
          <w:sz w:val="20"/>
          <w:szCs w:val="20"/>
        </w:rPr>
        <w:t>de la musique enregistrée</w:t>
      </w:r>
      <w:r w:rsidRPr="00FC63BC" w:rsidR="00382527">
        <w:rPr>
          <w:b/>
          <w:bCs/>
          <w:sz w:val="20"/>
          <w:szCs w:val="20"/>
        </w:rPr>
        <w:t xml:space="preserve"> </w:t>
      </w:r>
      <w:r w:rsidRPr="00FC63BC" w:rsidR="00E72B73">
        <w:rPr>
          <w:b/>
          <w:bCs/>
          <w:sz w:val="20"/>
          <w:szCs w:val="20"/>
        </w:rPr>
        <w:t xml:space="preserve">(selon leurs différents métiers) </w:t>
      </w:r>
      <w:r w:rsidRPr="00FC63BC" w:rsidR="000A057B">
        <w:rPr>
          <w:b/>
          <w:bCs/>
          <w:sz w:val="20"/>
          <w:szCs w:val="20"/>
        </w:rPr>
        <w:t xml:space="preserve">intègrent-ils </w:t>
      </w:r>
      <w:r w:rsidRPr="00FC63BC" w:rsidR="00AA1CEB">
        <w:rPr>
          <w:b/>
          <w:bCs/>
          <w:sz w:val="20"/>
          <w:szCs w:val="20"/>
        </w:rPr>
        <w:t>dans leur stratégie, c’est-à-dire dans le choix de projets ou dans leur promotion</w:t>
      </w:r>
      <w:r>
        <w:rPr>
          <w:b/>
          <w:bCs/>
          <w:sz w:val="20"/>
          <w:szCs w:val="20"/>
        </w:rPr>
        <w:t>,</w:t>
      </w:r>
      <w:r w:rsidRPr="00FC63BC" w:rsidR="00AA1CEB">
        <w:rPr>
          <w:b/>
          <w:bCs/>
          <w:sz w:val="20"/>
          <w:szCs w:val="20"/>
        </w:rPr>
        <w:t xml:space="preserve"> </w:t>
      </w:r>
      <w:r w:rsidRPr="00FC63BC" w:rsidR="000A057B">
        <w:rPr>
          <w:b/>
          <w:bCs/>
          <w:sz w:val="20"/>
          <w:szCs w:val="20"/>
        </w:rPr>
        <w:t xml:space="preserve">l’enjeu </w:t>
      </w:r>
      <w:r w:rsidRPr="00FC63BC" w:rsidR="00B74DBF">
        <w:rPr>
          <w:b/>
          <w:bCs/>
          <w:sz w:val="20"/>
          <w:szCs w:val="20"/>
        </w:rPr>
        <w:t>d’exposition et de valorisation</w:t>
      </w:r>
      <w:r w:rsidRPr="00FC63BC" w:rsidR="000A057B">
        <w:rPr>
          <w:b/>
          <w:bCs/>
          <w:sz w:val="20"/>
          <w:szCs w:val="20"/>
        </w:rPr>
        <w:t xml:space="preserve"> </w:t>
      </w:r>
      <w:r w:rsidRPr="00FC63BC" w:rsidR="00E22183">
        <w:rPr>
          <w:b/>
          <w:bCs/>
          <w:sz w:val="20"/>
          <w:szCs w:val="20"/>
        </w:rPr>
        <w:t>de leurs productions</w:t>
      </w:r>
      <w:r w:rsidRPr="00FC63BC" w:rsidR="000A057B">
        <w:rPr>
          <w:b/>
          <w:bCs/>
          <w:sz w:val="20"/>
          <w:szCs w:val="20"/>
        </w:rPr>
        <w:t> </w:t>
      </w:r>
      <w:r w:rsidRPr="00FC63BC" w:rsidR="002659D5">
        <w:rPr>
          <w:b/>
          <w:bCs/>
          <w:sz w:val="20"/>
          <w:szCs w:val="20"/>
        </w:rPr>
        <w:t>sur les différents médias et plateformes</w:t>
      </w:r>
      <w:r>
        <w:rPr>
          <w:b/>
          <w:bCs/>
          <w:sz w:val="20"/>
          <w:szCs w:val="20"/>
        </w:rPr>
        <w:t xml:space="preserve"> numériques</w:t>
      </w:r>
      <w:r w:rsidRPr="00FC63BC" w:rsidR="002659D5">
        <w:rPr>
          <w:b/>
          <w:bCs/>
          <w:sz w:val="20"/>
          <w:szCs w:val="20"/>
        </w:rPr>
        <w:t xml:space="preserve"> </w:t>
      </w:r>
      <w:r w:rsidRPr="00FC63BC" w:rsidR="00F96997">
        <w:rPr>
          <w:b/>
          <w:bCs/>
          <w:sz w:val="20"/>
          <w:szCs w:val="20"/>
        </w:rPr>
        <w:t xml:space="preserve">(outils marketing) </w:t>
      </w:r>
      <w:r w:rsidRPr="00FC63BC" w:rsidR="000A057B">
        <w:rPr>
          <w:b/>
          <w:bCs/>
          <w:sz w:val="20"/>
          <w:szCs w:val="20"/>
        </w:rPr>
        <w:t xml:space="preserve">? </w:t>
      </w:r>
      <w:r w:rsidRPr="00FC63BC" w:rsidR="00AA1CEB">
        <w:rPr>
          <w:b/>
          <w:bCs/>
          <w:sz w:val="20"/>
          <w:szCs w:val="20"/>
        </w:rPr>
        <w:t>Quelles places occupent les plateformes de partage vidéo et les réseaux sociaux dans la construction de la carrière des jeunes artistes</w:t>
      </w:r>
      <w:r>
        <w:rPr>
          <w:b/>
          <w:bCs/>
          <w:sz w:val="20"/>
          <w:szCs w:val="20"/>
        </w:rPr>
        <w:t>,</w:t>
      </w:r>
      <w:r w:rsidRPr="00FC63BC" w:rsidR="00AA1CEB">
        <w:rPr>
          <w:b/>
          <w:bCs/>
          <w:sz w:val="20"/>
          <w:szCs w:val="20"/>
        </w:rPr>
        <w:t> mais aussi dans celle des talents confirmés ?</w:t>
      </w:r>
    </w:p>
    <w:p w:rsidRPr="00103D9D" w:rsidR="00382527" w:rsidP="006434C9" w:rsidRDefault="002717BA" w14:paraId="2586EE10" w14:textId="314787B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Quel regard portez-vous sur la production française, en matière de diversité et en particulier d’œuvres en langue française</w:t>
      </w:r>
      <w:r w:rsidR="00CD1E45">
        <w:rPr>
          <w:b/>
          <w:bCs/>
          <w:sz w:val="20"/>
          <w:szCs w:val="20"/>
        </w:rPr>
        <w:t xml:space="preserve"> sur les plateformes et </w:t>
      </w:r>
      <w:r w:rsidR="00980A81">
        <w:rPr>
          <w:b/>
          <w:bCs/>
          <w:sz w:val="20"/>
          <w:szCs w:val="20"/>
        </w:rPr>
        <w:t>médias</w:t>
      </w:r>
      <w:r w:rsidR="00CD1E45">
        <w:rPr>
          <w:b/>
          <w:bCs/>
          <w:sz w:val="20"/>
          <w:szCs w:val="20"/>
        </w:rPr>
        <w:t xml:space="preserve"> audiovisuels</w:t>
      </w:r>
      <w:r w:rsidR="00FC63BC">
        <w:rPr>
          <w:b/>
          <w:bCs/>
          <w:sz w:val="20"/>
          <w:szCs w:val="20"/>
        </w:rPr>
        <w:t> ?</w:t>
      </w:r>
    </w:p>
    <w:p w:rsidR="00103D9D" w:rsidP="006434C9" w:rsidRDefault="00103D9D" w14:paraId="0D60955F" w14:textId="6DEEB8B6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F526A1">
        <w:rPr>
          <w:i/>
          <w:iCs/>
          <w:sz w:val="20"/>
          <w:szCs w:val="20"/>
        </w:rPr>
        <w:t>Réponse souhaité</w:t>
      </w:r>
      <w:r>
        <w:rPr>
          <w:i/>
          <w:iCs/>
          <w:sz w:val="20"/>
          <w:szCs w:val="20"/>
        </w:rPr>
        <w:t>e</w:t>
      </w:r>
      <w:r w:rsidRPr="00F526A1">
        <w:rPr>
          <w:i/>
          <w:iCs/>
          <w:sz w:val="20"/>
          <w:szCs w:val="20"/>
        </w:rPr>
        <w:t xml:space="preserve"> en 1</w:t>
      </w:r>
      <w:r w:rsidR="00AA5242">
        <w:rPr>
          <w:i/>
          <w:iCs/>
          <w:sz w:val="20"/>
          <w:szCs w:val="20"/>
        </w:rPr>
        <w:t>2</w:t>
      </w:r>
      <w:r w:rsidRPr="00F526A1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>0</w:t>
      </w:r>
      <w:r w:rsidRPr="00F526A1">
        <w:rPr>
          <w:i/>
          <w:iCs/>
          <w:sz w:val="20"/>
          <w:szCs w:val="20"/>
        </w:rPr>
        <w:t xml:space="preserve"> mots maximum</w:t>
      </w:r>
      <w:r>
        <w:rPr>
          <w:sz w:val="20"/>
          <w:szCs w:val="20"/>
        </w:rPr>
        <w:t xml:space="preserve">] </w:t>
      </w:r>
    </w:p>
    <w:p w:rsidR="00103D9D" w:rsidP="006434C9" w:rsidRDefault="00103D9D" w14:paraId="4D4F11BC" w14:textId="6021F9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="00DE48A7" w:rsidP="006434C9" w:rsidRDefault="00DE48A7" w14:paraId="38FF45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B5011F" w:rsidR="001B48B9" w:rsidDel="00E72B73" w:rsidP="0D0C9B08" w:rsidRDefault="001B48B9" w14:paraId="0BA40619" w14:textId="2C2F6546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1B48B9">
        <w:rPr>
          <w:b w:val="1"/>
          <w:bCs w:val="1"/>
          <w:color w:val="auto"/>
          <w:sz w:val="20"/>
          <w:szCs w:val="20"/>
          <w:u w:val="single"/>
        </w:rPr>
        <w:t>Question 4</w:t>
      </w:r>
    </w:p>
    <w:p w:rsidRPr="00556445" w:rsidR="00DC4C51" w:rsidP="006D1012" w:rsidRDefault="00DF0665" w14:paraId="05E8DE7D" w14:textId="31A95F5F">
      <w:pPr>
        <w:jc w:val="both"/>
      </w:pPr>
      <w:r w:rsidDel="00E72B73">
        <w:rPr>
          <w:b/>
          <w:bCs/>
          <w:sz w:val="20"/>
          <w:szCs w:val="20"/>
        </w:rPr>
        <w:t>Selon vous, dans quelle mesure les évolutions techniques</w:t>
      </w:r>
      <w:r w:rsidDel="00E72B73" w:rsidR="00C55C21">
        <w:rPr>
          <w:b/>
          <w:bCs/>
          <w:sz w:val="20"/>
          <w:szCs w:val="20"/>
        </w:rPr>
        <w:t xml:space="preserve"> récentes</w:t>
      </w:r>
      <w:r w:rsidDel="00E72B73" w:rsidR="00C92A6D">
        <w:rPr>
          <w:b/>
          <w:bCs/>
          <w:sz w:val="20"/>
          <w:szCs w:val="20"/>
        </w:rPr>
        <w:t xml:space="preserve"> et en particulier </w:t>
      </w:r>
      <w:r w:rsidDel="00E72B73" w:rsidR="003E0C7D">
        <w:rPr>
          <w:b/>
          <w:bCs/>
          <w:sz w:val="20"/>
          <w:szCs w:val="20"/>
        </w:rPr>
        <w:t xml:space="preserve">le </w:t>
      </w:r>
      <w:r w:rsidDel="00E72B73" w:rsidR="003E0C7D">
        <w:rPr>
          <w:b/>
          <w:bCs/>
          <w:i/>
          <w:iCs/>
          <w:sz w:val="20"/>
          <w:szCs w:val="20"/>
        </w:rPr>
        <w:t xml:space="preserve">machine </w:t>
      </w:r>
      <w:proofErr w:type="spellStart"/>
      <w:r w:rsidDel="00E72B73" w:rsidR="003E0C7D">
        <w:rPr>
          <w:b/>
          <w:bCs/>
          <w:i/>
          <w:iCs/>
          <w:sz w:val="20"/>
          <w:szCs w:val="20"/>
        </w:rPr>
        <w:t>learning</w:t>
      </w:r>
      <w:proofErr w:type="spellEnd"/>
      <w:r w:rsidDel="00E72B73" w:rsidR="003E0C7D">
        <w:rPr>
          <w:b/>
          <w:bCs/>
          <w:i/>
          <w:iCs/>
          <w:sz w:val="20"/>
          <w:szCs w:val="20"/>
        </w:rPr>
        <w:t xml:space="preserve"> </w:t>
      </w:r>
      <w:r w:rsidDel="00E72B73" w:rsidR="003E0C7D">
        <w:rPr>
          <w:b/>
          <w:bCs/>
          <w:sz w:val="20"/>
          <w:szCs w:val="20"/>
        </w:rPr>
        <w:t xml:space="preserve">et </w:t>
      </w:r>
      <w:r w:rsidDel="00E72B73" w:rsidR="00C92A6D">
        <w:rPr>
          <w:b/>
          <w:bCs/>
          <w:sz w:val="20"/>
          <w:szCs w:val="20"/>
        </w:rPr>
        <w:t xml:space="preserve">l’intelligence artificielle </w:t>
      </w:r>
      <w:r w:rsidDel="00E72B73" w:rsidR="003E0C7D">
        <w:rPr>
          <w:b/>
          <w:bCs/>
          <w:sz w:val="20"/>
          <w:szCs w:val="20"/>
        </w:rPr>
        <w:t>générative</w:t>
      </w:r>
      <w:r w:rsidDel="00E72B73" w:rsidR="00C92A6D">
        <w:rPr>
          <w:b/>
          <w:bCs/>
          <w:sz w:val="20"/>
          <w:szCs w:val="20"/>
        </w:rPr>
        <w:t>, ont un impact sur</w:t>
      </w:r>
      <w:r w:rsidR="005C0487">
        <w:rPr>
          <w:b/>
          <w:bCs/>
          <w:sz w:val="20"/>
          <w:szCs w:val="20"/>
        </w:rPr>
        <w:t xml:space="preserve"> </w:t>
      </w:r>
      <w:r w:rsidR="000275EF">
        <w:rPr>
          <w:b/>
          <w:bCs/>
          <w:sz w:val="20"/>
          <w:szCs w:val="20"/>
        </w:rPr>
        <w:t xml:space="preserve">la création, </w:t>
      </w:r>
      <w:r w:rsidR="005C0487">
        <w:rPr>
          <w:b/>
          <w:bCs/>
          <w:sz w:val="20"/>
          <w:szCs w:val="20"/>
        </w:rPr>
        <w:t>la production,</w:t>
      </w:r>
      <w:r w:rsidR="00AB38AF">
        <w:rPr>
          <w:b/>
          <w:bCs/>
          <w:sz w:val="20"/>
          <w:szCs w:val="20"/>
        </w:rPr>
        <w:t xml:space="preserve"> la distribution,</w:t>
      </w:r>
      <w:r w:rsidDel="00E72B73" w:rsidR="00DA6AFD">
        <w:rPr>
          <w:b/>
          <w:bCs/>
          <w:sz w:val="20"/>
          <w:szCs w:val="20"/>
        </w:rPr>
        <w:t xml:space="preserve"> </w:t>
      </w:r>
      <w:r w:rsidDel="00E72B73" w:rsidR="00C92A6D">
        <w:rPr>
          <w:b/>
          <w:bCs/>
          <w:sz w:val="20"/>
          <w:szCs w:val="20"/>
        </w:rPr>
        <w:t>l’exposition et la découverte</w:t>
      </w:r>
      <w:r w:rsidDel="00E72B73" w:rsidR="009D7B81">
        <w:rPr>
          <w:b/>
          <w:bCs/>
          <w:sz w:val="20"/>
          <w:szCs w:val="20"/>
        </w:rPr>
        <w:t xml:space="preserve"> des œuvres musicales dans leur diversité ? </w:t>
      </w:r>
    </w:p>
    <w:p w:rsidRPr="00DC4C51" w:rsidR="00DC4C51" w:rsidP="0082185D" w:rsidRDefault="00DC4C51" w14:paraId="55FCEA1F" w14:textId="32F80E07">
      <w:pPr>
        <w:pStyle w:val="Commentaire"/>
        <w:jc w:val="both"/>
      </w:pPr>
      <w:r w:rsidRPr="00DC4C51">
        <w:rPr>
          <w:b/>
          <w:bCs/>
        </w:rPr>
        <w:t xml:space="preserve">Du côté de la création : </w:t>
      </w:r>
      <w:r w:rsidR="00556445">
        <w:rPr>
          <w:b/>
          <w:bCs/>
        </w:rPr>
        <w:t>q</w:t>
      </w:r>
      <w:r w:rsidRPr="00DC4C51" w:rsidDel="00E72B73">
        <w:rPr>
          <w:b/>
          <w:bCs/>
        </w:rPr>
        <w:t>uels sont les opportunités et les risques pour le secteur dans son ensemble</w:t>
      </w:r>
      <w:r w:rsidR="00556445">
        <w:rPr>
          <w:b/>
          <w:bCs/>
        </w:rPr>
        <w:t> ? A</w:t>
      </w:r>
      <w:r w:rsidRPr="00DC4C51">
        <w:rPr>
          <w:b/>
          <w:bCs/>
        </w:rPr>
        <w:t>vez-vous des attentes de la part du CNM et de l’Arcom </w:t>
      </w:r>
      <w:r>
        <w:rPr>
          <w:b/>
          <w:bCs/>
        </w:rPr>
        <w:t>(notamment en matière de régulation de la part de l’Arcom)</w:t>
      </w:r>
      <w:r w:rsidR="00556445">
        <w:rPr>
          <w:b/>
          <w:bCs/>
        </w:rPr>
        <w:t>,</w:t>
      </w:r>
      <w:r w:rsidR="00EC2A15">
        <w:rPr>
          <w:b/>
          <w:bCs/>
        </w:rPr>
        <w:t xml:space="preserve"> </w:t>
      </w:r>
      <w:r w:rsidRPr="00DC4C51">
        <w:rPr>
          <w:b/>
          <w:bCs/>
        </w:rPr>
        <w:t>lesquelles</w:t>
      </w:r>
      <w:r>
        <w:rPr>
          <w:b/>
          <w:bCs/>
        </w:rPr>
        <w:t> ?</w:t>
      </w:r>
    </w:p>
    <w:p w:rsidRPr="00556445" w:rsidR="00DC4C51" w:rsidP="0082185D" w:rsidRDefault="00DC4C51" w14:paraId="51C612A1" w14:textId="20363585">
      <w:pPr>
        <w:pStyle w:val="Commentaire"/>
        <w:jc w:val="both"/>
      </w:pPr>
      <w:r w:rsidRPr="00DC4C51">
        <w:rPr>
          <w:b/>
          <w:bCs/>
        </w:rPr>
        <w:t xml:space="preserve">Sur les aspects, distribution, exposition et découverte : </w:t>
      </w:r>
      <w:r w:rsidR="00556445">
        <w:rPr>
          <w:b/>
          <w:bCs/>
        </w:rPr>
        <w:t>q</w:t>
      </w:r>
      <w:r w:rsidRPr="00DC4C51" w:rsidDel="00E72B73">
        <w:rPr>
          <w:b/>
          <w:bCs/>
        </w:rPr>
        <w:t>uels sont les opportunités et les risques pour le secteur dans son ensemble</w:t>
      </w:r>
      <w:r w:rsidRPr="00DC4C51">
        <w:rPr>
          <w:b/>
          <w:bCs/>
        </w:rPr>
        <w:t> ?</w:t>
      </w:r>
      <w:r w:rsidRPr="00DC4C51" w:rsidDel="00E72B73">
        <w:rPr>
          <w:b/>
          <w:bCs/>
        </w:rPr>
        <w:t> </w:t>
      </w:r>
      <w:r w:rsidRPr="00DC4C51">
        <w:rPr>
          <w:b/>
          <w:bCs/>
        </w:rPr>
        <w:t>Avez-vous des attentes de la part du CNM et de l’Arcom </w:t>
      </w:r>
      <w:r>
        <w:rPr>
          <w:b/>
          <w:bCs/>
        </w:rPr>
        <w:t>(notamment en matière de régulation de la part de l’Arcom)</w:t>
      </w:r>
      <w:r w:rsidR="00556445">
        <w:rPr>
          <w:b/>
          <w:bCs/>
        </w:rPr>
        <w:t>,</w:t>
      </w:r>
      <w:r w:rsidRPr="00DC4C51">
        <w:rPr>
          <w:b/>
          <w:bCs/>
        </w:rPr>
        <w:t xml:space="preserve"> lesquelles</w:t>
      </w:r>
      <w:r>
        <w:rPr>
          <w:b/>
          <w:bCs/>
        </w:rPr>
        <w:t> ?</w:t>
      </w:r>
    </w:p>
    <w:p w:rsidR="00B454AF" w:rsidDel="00E72B73" w:rsidP="006434C9" w:rsidRDefault="00B454AF" w14:paraId="20DD0BCD" w14:textId="48203039">
      <w:pPr>
        <w:jc w:val="both"/>
        <w:rPr>
          <w:sz w:val="20"/>
          <w:szCs w:val="20"/>
        </w:rPr>
      </w:pPr>
      <w:r w:rsidDel="00E72B73">
        <w:rPr>
          <w:sz w:val="20"/>
          <w:szCs w:val="20"/>
        </w:rPr>
        <w:t>[</w:t>
      </w:r>
      <w:r w:rsidRPr="00F526A1" w:rsidDel="00E72B73">
        <w:rPr>
          <w:i/>
          <w:iCs/>
          <w:sz w:val="20"/>
          <w:szCs w:val="20"/>
        </w:rPr>
        <w:t>Réponse souhaité</w:t>
      </w:r>
      <w:r w:rsidDel="00E72B73">
        <w:rPr>
          <w:i/>
          <w:iCs/>
          <w:sz w:val="20"/>
          <w:szCs w:val="20"/>
        </w:rPr>
        <w:t>e</w:t>
      </w:r>
      <w:r w:rsidRPr="00F526A1" w:rsidDel="00E72B73">
        <w:rPr>
          <w:i/>
          <w:iCs/>
          <w:sz w:val="20"/>
          <w:szCs w:val="20"/>
        </w:rPr>
        <w:t xml:space="preserve"> en 1</w:t>
      </w:r>
      <w:r w:rsidR="00AA5242">
        <w:rPr>
          <w:i/>
          <w:iCs/>
          <w:sz w:val="20"/>
          <w:szCs w:val="20"/>
        </w:rPr>
        <w:t>0</w:t>
      </w:r>
      <w:r w:rsidRPr="00F526A1" w:rsidDel="00E72B73">
        <w:rPr>
          <w:i/>
          <w:iCs/>
          <w:sz w:val="20"/>
          <w:szCs w:val="20"/>
        </w:rPr>
        <w:t>0</w:t>
      </w:r>
      <w:r w:rsidDel="00E72B73">
        <w:rPr>
          <w:i/>
          <w:iCs/>
          <w:sz w:val="20"/>
          <w:szCs w:val="20"/>
        </w:rPr>
        <w:t>0</w:t>
      </w:r>
      <w:r w:rsidRPr="00F526A1" w:rsidDel="00E72B73">
        <w:rPr>
          <w:i/>
          <w:iCs/>
          <w:sz w:val="20"/>
          <w:szCs w:val="20"/>
        </w:rPr>
        <w:t xml:space="preserve"> mots maximum</w:t>
      </w:r>
      <w:r w:rsidDel="00E72B73">
        <w:rPr>
          <w:sz w:val="20"/>
          <w:szCs w:val="20"/>
        </w:rPr>
        <w:t xml:space="preserve">] </w:t>
      </w:r>
    </w:p>
    <w:p w:rsidR="00B454AF" w:rsidP="006434C9" w:rsidRDefault="00B454AF" w14:paraId="5B1A7EE1" w14:textId="574EF7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="00DE48A7" w:rsidDel="00E72B73" w:rsidP="006434C9" w:rsidRDefault="00DE48A7" w14:paraId="0B89FA4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B5011F" w:rsidR="001B48B9" w:rsidP="0D0C9B08" w:rsidRDefault="001B48B9" w14:paraId="1C88CE83" w14:textId="3D546D04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1B48B9">
        <w:rPr>
          <w:b w:val="1"/>
          <w:bCs w:val="1"/>
          <w:color w:val="auto"/>
          <w:sz w:val="20"/>
          <w:szCs w:val="20"/>
          <w:u w:val="single"/>
        </w:rPr>
        <w:t>Question</w:t>
      </w:r>
      <w:r w:rsidRPr="0D0C9B08" w:rsidR="00BA5086">
        <w:rPr>
          <w:b w:val="1"/>
          <w:bCs w:val="1"/>
          <w:color w:val="auto"/>
          <w:sz w:val="20"/>
          <w:szCs w:val="20"/>
          <w:u w:val="single"/>
        </w:rPr>
        <w:t xml:space="preserve"> 5</w:t>
      </w:r>
    </w:p>
    <w:p w:rsidR="00F526A1" w:rsidP="006434C9" w:rsidRDefault="006434C9" w14:paraId="79596C93" w14:textId="231F0AC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L’exposition et la découverte </w:t>
      </w:r>
      <w:r w:rsidR="007C16A4">
        <w:rPr>
          <w:i/>
          <w:iCs/>
          <w:sz w:val="20"/>
          <w:szCs w:val="20"/>
        </w:rPr>
        <w:t>des œuvres musicales répondent à différents cadres juridiques</w:t>
      </w:r>
      <w:r w:rsidR="00F4441B">
        <w:rPr>
          <w:i/>
          <w:iCs/>
          <w:sz w:val="20"/>
          <w:szCs w:val="20"/>
        </w:rPr>
        <w:t xml:space="preserve">. </w:t>
      </w:r>
      <w:r w:rsidR="004D4019">
        <w:rPr>
          <w:i/>
          <w:iCs/>
          <w:sz w:val="20"/>
          <w:szCs w:val="20"/>
        </w:rPr>
        <w:t xml:space="preserve">Ces </w:t>
      </w:r>
      <w:r w:rsidR="00513CB0">
        <w:rPr>
          <w:i/>
          <w:iCs/>
          <w:sz w:val="20"/>
          <w:szCs w:val="20"/>
        </w:rPr>
        <w:t xml:space="preserve">règles </w:t>
      </w:r>
      <w:r w:rsidR="004D4019">
        <w:rPr>
          <w:i/>
          <w:iCs/>
          <w:sz w:val="20"/>
          <w:szCs w:val="20"/>
        </w:rPr>
        <w:t>juridiques ont été instauré</w:t>
      </w:r>
      <w:r w:rsidR="00FA2207">
        <w:rPr>
          <w:i/>
          <w:iCs/>
          <w:sz w:val="20"/>
          <w:szCs w:val="20"/>
        </w:rPr>
        <w:t>e</w:t>
      </w:r>
      <w:r w:rsidR="004D4019">
        <w:rPr>
          <w:i/>
          <w:iCs/>
          <w:sz w:val="20"/>
          <w:szCs w:val="20"/>
        </w:rPr>
        <w:t>s à différentes époques</w:t>
      </w:r>
      <w:r w:rsidR="008A2036">
        <w:rPr>
          <w:i/>
          <w:iCs/>
          <w:sz w:val="20"/>
          <w:szCs w:val="20"/>
        </w:rPr>
        <w:t>, pour répondre à des enjeux dont la réalité a pu évoluer depuis</w:t>
      </w:r>
      <w:r w:rsidR="00227F2D">
        <w:rPr>
          <w:i/>
          <w:iCs/>
          <w:sz w:val="20"/>
          <w:szCs w:val="20"/>
        </w:rPr>
        <w:t xml:space="preserve">. </w:t>
      </w:r>
    </w:p>
    <w:p w:rsidR="00C75D7D" w:rsidP="006434C9" w:rsidRDefault="008A2036" w14:paraId="5E6E9F27" w14:textId="15E6E76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Dans quelle mesure le cadre législatif et réglementaire</w:t>
      </w:r>
      <w:r w:rsidR="00BA5086">
        <w:rPr>
          <w:b/>
          <w:bCs/>
          <w:sz w:val="20"/>
          <w:szCs w:val="20"/>
        </w:rPr>
        <w:t xml:space="preserve"> actuel</w:t>
      </w:r>
      <w:r>
        <w:rPr>
          <w:b/>
          <w:bCs/>
          <w:sz w:val="20"/>
          <w:szCs w:val="20"/>
        </w:rPr>
        <w:t xml:space="preserve"> vous semble-t-il efficace pour promouvoir l’exposition</w:t>
      </w:r>
      <w:r w:rsidR="00DA6AFD">
        <w:rPr>
          <w:b/>
          <w:bCs/>
          <w:sz w:val="20"/>
          <w:szCs w:val="20"/>
        </w:rPr>
        <w:t xml:space="preserve"> des œuvres francophones</w:t>
      </w:r>
      <w:r>
        <w:rPr>
          <w:b/>
          <w:bCs/>
          <w:sz w:val="20"/>
          <w:szCs w:val="20"/>
        </w:rPr>
        <w:t xml:space="preserve"> et</w:t>
      </w:r>
      <w:r w:rsidR="00DD3E36">
        <w:rPr>
          <w:b/>
          <w:bCs/>
          <w:sz w:val="20"/>
          <w:szCs w:val="20"/>
        </w:rPr>
        <w:t xml:space="preserve"> la diversité en matière </w:t>
      </w:r>
      <w:r w:rsidR="00C8319C">
        <w:rPr>
          <w:b/>
          <w:bCs/>
          <w:sz w:val="20"/>
          <w:szCs w:val="20"/>
        </w:rPr>
        <w:t>musicale</w:t>
      </w:r>
      <w:r w:rsidR="00AA1CEB">
        <w:rPr>
          <w:b/>
          <w:bCs/>
          <w:sz w:val="20"/>
          <w:szCs w:val="20"/>
        </w:rPr>
        <w:t xml:space="preserve"> au regard des </w:t>
      </w:r>
      <w:r w:rsidR="00AA1CEB">
        <w:rPr>
          <w:b/>
          <w:bCs/>
          <w:sz w:val="20"/>
          <w:szCs w:val="20"/>
        </w:rPr>
        <w:lastRenderedPageBreak/>
        <w:t>enjeux évoqués précédemment</w:t>
      </w:r>
      <w:r w:rsidR="00DD3E36">
        <w:rPr>
          <w:b/>
          <w:bCs/>
          <w:sz w:val="20"/>
          <w:szCs w:val="20"/>
        </w:rPr>
        <w:t xml:space="preserve"> ? Quelles sont les dispositions qui </w:t>
      </w:r>
      <w:r w:rsidR="00DA44BC">
        <w:rPr>
          <w:b/>
          <w:bCs/>
          <w:sz w:val="20"/>
          <w:szCs w:val="20"/>
        </w:rPr>
        <w:t xml:space="preserve">continuent de produire des effets vertueux sur la filière amont et celles qui </w:t>
      </w:r>
      <w:r w:rsidR="00DD3E36">
        <w:rPr>
          <w:b/>
          <w:bCs/>
          <w:sz w:val="20"/>
          <w:szCs w:val="20"/>
        </w:rPr>
        <w:t>mériteraient d’évoluer ? Quel</w:t>
      </w:r>
      <w:r w:rsidR="00F96997">
        <w:rPr>
          <w:b/>
          <w:bCs/>
          <w:sz w:val="20"/>
          <w:szCs w:val="20"/>
        </w:rPr>
        <w:t xml:space="preserve">les adaptations du </w:t>
      </w:r>
      <w:r w:rsidR="00C75D7D">
        <w:rPr>
          <w:b/>
          <w:bCs/>
          <w:sz w:val="20"/>
          <w:szCs w:val="20"/>
        </w:rPr>
        <w:t xml:space="preserve">cadre faudrait-il envisager pour poursuivre </w:t>
      </w:r>
      <w:r w:rsidR="00BA5086">
        <w:rPr>
          <w:b/>
          <w:bCs/>
          <w:sz w:val="20"/>
          <w:szCs w:val="20"/>
        </w:rPr>
        <w:t>ces objectifs</w:t>
      </w:r>
      <w:r w:rsidR="00AA5242">
        <w:rPr>
          <w:b/>
          <w:bCs/>
          <w:sz w:val="20"/>
          <w:szCs w:val="20"/>
        </w:rPr>
        <w:t xml:space="preserve"> </w:t>
      </w:r>
      <w:r w:rsidR="00C75D7D">
        <w:rPr>
          <w:b/>
          <w:bCs/>
          <w:sz w:val="20"/>
          <w:szCs w:val="20"/>
        </w:rPr>
        <w:t xml:space="preserve">? </w:t>
      </w:r>
    </w:p>
    <w:p w:rsidR="00C75D7D" w:rsidP="00C75D7D" w:rsidRDefault="00C75D7D" w14:paraId="14309C8D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F526A1">
        <w:rPr>
          <w:i/>
          <w:iCs/>
          <w:sz w:val="20"/>
          <w:szCs w:val="20"/>
        </w:rPr>
        <w:t>Réponse souhaité</w:t>
      </w:r>
      <w:r>
        <w:rPr>
          <w:i/>
          <w:iCs/>
          <w:sz w:val="20"/>
          <w:szCs w:val="20"/>
        </w:rPr>
        <w:t>e</w:t>
      </w:r>
      <w:r w:rsidRPr="00F526A1">
        <w:rPr>
          <w:i/>
          <w:iCs/>
          <w:sz w:val="20"/>
          <w:szCs w:val="20"/>
        </w:rPr>
        <w:t xml:space="preserve"> en 100</w:t>
      </w:r>
      <w:r>
        <w:rPr>
          <w:i/>
          <w:iCs/>
          <w:sz w:val="20"/>
          <w:szCs w:val="20"/>
        </w:rPr>
        <w:t>0</w:t>
      </w:r>
      <w:r w:rsidRPr="00F526A1">
        <w:rPr>
          <w:i/>
          <w:iCs/>
          <w:sz w:val="20"/>
          <w:szCs w:val="20"/>
        </w:rPr>
        <w:t xml:space="preserve"> mots maximum</w:t>
      </w:r>
      <w:r>
        <w:rPr>
          <w:sz w:val="20"/>
          <w:szCs w:val="20"/>
        </w:rPr>
        <w:t xml:space="preserve">] </w:t>
      </w:r>
    </w:p>
    <w:p w:rsidR="00C75D7D" w:rsidP="00C75D7D" w:rsidRDefault="00C75D7D" w14:paraId="27F277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B5011F" w:rsidR="00F37EEC" w:rsidP="0D0C9B08" w:rsidRDefault="00F37EEC" w14:paraId="32559B0F" w14:textId="577DBDA3">
      <w:pPr>
        <w:jc w:val="both"/>
        <w:rPr>
          <w:b w:val="1"/>
          <w:bCs w:val="1"/>
          <w:color w:val="auto"/>
          <w:sz w:val="20"/>
          <w:szCs w:val="20"/>
          <w:u w:val="single"/>
        </w:rPr>
      </w:pPr>
      <w:r w:rsidRPr="0D0C9B08" w:rsidR="00F37EEC">
        <w:rPr>
          <w:b w:val="1"/>
          <w:bCs w:val="1"/>
          <w:color w:val="auto"/>
          <w:sz w:val="20"/>
          <w:szCs w:val="20"/>
          <w:u w:val="single"/>
        </w:rPr>
        <w:t xml:space="preserve">Question </w:t>
      </w:r>
      <w:r w:rsidRPr="0D0C9B08" w:rsidR="00F96997">
        <w:rPr>
          <w:b w:val="1"/>
          <w:bCs w:val="1"/>
          <w:color w:val="auto"/>
          <w:sz w:val="20"/>
          <w:szCs w:val="20"/>
          <w:u w:val="single"/>
        </w:rPr>
        <w:t>6</w:t>
      </w:r>
    </w:p>
    <w:p w:rsidR="00F37EEC" w:rsidP="006434C9" w:rsidRDefault="002308E3" w14:paraId="6E4D9B8E" w14:textId="5D89D93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A4654C">
        <w:rPr>
          <w:i/>
          <w:iCs/>
          <w:sz w:val="20"/>
          <w:szCs w:val="20"/>
        </w:rPr>
        <w:t xml:space="preserve">u-delà du seul cadre juridique contraignant, </w:t>
      </w:r>
      <w:r>
        <w:rPr>
          <w:i/>
          <w:iCs/>
          <w:sz w:val="20"/>
          <w:szCs w:val="20"/>
        </w:rPr>
        <w:t>l’enjeu de la diversité peut être défendu</w:t>
      </w:r>
      <w:r w:rsidR="00E5043C">
        <w:rPr>
          <w:i/>
          <w:iCs/>
          <w:sz w:val="20"/>
          <w:szCs w:val="20"/>
        </w:rPr>
        <w:t>/soutenu</w:t>
      </w:r>
      <w:r>
        <w:rPr>
          <w:i/>
          <w:iCs/>
          <w:sz w:val="20"/>
          <w:szCs w:val="20"/>
        </w:rPr>
        <w:t xml:space="preserve"> au moyen d’autres formes d’actions (soft </w:t>
      </w:r>
      <w:proofErr w:type="spellStart"/>
      <w:r>
        <w:rPr>
          <w:i/>
          <w:iCs/>
          <w:sz w:val="20"/>
          <w:szCs w:val="20"/>
        </w:rPr>
        <w:t>regulation</w:t>
      </w:r>
      <w:proofErr w:type="spellEnd"/>
      <w:r>
        <w:rPr>
          <w:i/>
          <w:iCs/>
          <w:sz w:val="20"/>
          <w:szCs w:val="20"/>
        </w:rPr>
        <w:t>)</w:t>
      </w:r>
      <w:r w:rsidR="00BA5086">
        <w:rPr>
          <w:i/>
          <w:iCs/>
          <w:sz w:val="20"/>
          <w:szCs w:val="20"/>
        </w:rPr>
        <w:t>, notamment partenariales,</w:t>
      </w:r>
      <w:r>
        <w:rPr>
          <w:i/>
          <w:iCs/>
          <w:sz w:val="20"/>
          <w:szCs w:val="20"/>
        </w:rPr>
        <w:t xml:space="preserve"> impliquant </w:t>
      </w:r>
      <w:r w:rsidR="00A4654C">
        <w:rPr>
          <w:i/>
          <w:iCs/>
          <w:sz w:val="20"/>
          <w:szCs w:val="20"/>
        </w:rPr>
        <w:t xml:space="preserve">une participation active de </w:t>
      </w:r>
      <w:r w:rsidR="007D0931">
        <w:rPr>
          <w:i/>
          <w:iCs/>
          <w:sz w:val="20"/>
          <w:szCs w:val="20"/>
        </w:rPr>
        <w:t xml:space="preserve">toutes et </w:t>
      </w:r>
      <w:r w:rsidR="00A4654C">
        <w:rPr>
          <w:i/>
          <w:iCs/>
          <w:sz w:val="20"/>
          <w:szCs w:val="20"/>
        </w:rPr>
        <w:t>tous</w:t>
      </w:r>
      <w:r w:rsidR="007D0931">
        <w:rPr>
          <w:i/>
          <w:iCs/>
          <w:sz w:val="20"/>
          <w:szCs w:val="20"/>
        </w:rPr>
        <w:t xml:space="preserve">, et notamment des </w:t>
      </w:r>
      <w:r w:rsidR="00A4654C">
        <w:rPr>
          <w:i/>
          <w:iCs/>
          <w:sz w:val="20"/>
          <w:szCs w:val="20"/>
        </w:rPr>
        <w:t>acteurs</w:t>
      </w:r>
      <w:r w:rsidR="00754B6D">
        <w:rPr>
          <w:i/>
          <w:iCs/>
          <w:sz w:val="20"/>
          <w:szCs w:val="20"/>
        </w:rPr>
        <w:t xml:space="preserve"> économiques </w:t>
      </w:r>
      <w:r w:rsidR="00CF7B17">
        <w:rPr>
          <w:i/>
          <w:iCs/>
          <w:sz w:val="20"/>
          <w:szCs w:val="20"/>
        </w:rPr>
        <w:t xml:space="preserve">des industries culturelles. </w:t>
      </w:r>
    </w:p>
    <w:p w:rsidRPr="004D4892" w:rsidR="007D0931" w:rsidP="006434C9" w:rsidRDefault="007D0931" w14:paraId="1F48F99F" w14:textId="42BF28F9">
      <w:pPr>
        <w:jc w:val="both"/>
        <w:rPr>
          <w:b/>
          <w:bCs/>
          <w:sz w:val="20"/>
          <w:szCs w:val="20"/>
        </w:rPr>
      </w:pPr>
      <w:r w:rsidRPr="004D4892">
        <w:rPr>
          <w:b/>
          <w:bCs/>
          <w:sz w:val="20"/>
          <w:szCs w:val="20"/>
        </w:rPr>
        <w:t xml:space="preserve">Selon vous, quelles seraient les mesures </w:t>
      </w:r>
      <w:r w:rsidRPr="004D4892" w:rsidR="00133CF4">
        <w:rPr>
          <w:b/>
          <w:bCs/>
          <w:sz w:val="20"/>
          <w:szCs w:val="20"/>
        </w:rPr>
        <w:t>à prendre pour</w:t>
      </w:r>
      <w:r w:rsidR="002659D5">
        <w:rPr>
          <w:b/>
          <w:bCs/>
          <w:sz w:val="20"/>
          <w:szCs w:val="20"/>
        </w:rPr>
        <w:t xml:space="preserve"> soutenir</w:t>
      </w:r>
      <w:r w:rsidRPr="004D4892" w:rsidR="00133CF4">
        <w:rPr>
          <w:b/>
          <w:bCs/>
          <w:sz w:val="20"/>
          <w:szCs w:val="20"/>
        </w:rPr>
        <w:t xml:space="preserve"> plus efficacement la diversité musicale </w:t>
      </w:r>
      <w:r w:rsidR="0018331A">
        <w:rPr>
          <w:b/>
          <w:bCs/>
          <w:sz w:val="20"/>
          <w:szCs w:val="20"/>
        </w:rPr>
        <w:t>dans ses différentes dimensions,</w:t>
      </w:r>
      <w:r w:rsidR="00BA5086">
        <w:rPr>
          <w:b/>
          <w:bCs/>
          <w:sz w:val="20"/>
          <w:szCs w:val="20"/>
        </w:rPr>
        <w:t xml:space="preserve"> et notamment la production en langue française</w:t>
      </w:r>
      <w:r w:rsidR="00E5043C">
        <w:rPr>
          <w:b/>
          <w:bCs/>
          <w:sz w:val="20"/>
          <w:szCs w:val="20"/>
        </w:rPr>
        <w:t xml:space="preserve"> ou d’expression française</w:t>
      </w:r>
      <w:r w:rsidR="00BA5086">
        <w:rPr>
          <w:b/>
          <w:bCs/>
          <w:sz w:val="20"/>
          <w:szCs w:val="20"/>
        </w:rPr>
        <w:t>,</w:t>
      </w:r>
      <w:r w:rsidR="0018331A">
        <w:rPr>
          <w:b/>
          <w:bCs/>
          <w:sz w:val="20"/>
          <w:szCs w:val="20"/>
        </w:rPr>
        <w:t xml:space="preserve"> </w:t>
      </w:r>
      <w:r w:rsidRPr="004D4892" w:rsidR="00133CF4">
        <w:rPr>
          <w:b/>
          <w:bCs/>
          <w:sz w:val="20"/>
          <w:szCs w:val="20"/>
        </w:rPr>
        <w:t>dans les médias audiovisuels et</w:t>
      </w:r>
      <w:r w:rsidR="00BA5086">
        <w:rPr>
          <w:b/>
          <w:bCs/>
          <w:sz w:val="20"/>
          <w:szCs w:val="20"/>
        </w:rPr>
        <w:t xml:space="preserve"> sur les plateformes</w:t>
      </w:r>
      <w:r w:rsidRPr="004D4892" w:rsidR="00133CF4">
        <w:rPr>
          <w:b/>
          <w:bCs/>
          <w:sz w:val="20"/>
          <w:szCs w:val="20"/>
        </w:rPr>
        <w:t xml:space="preserve"> numérique</w:t>
      </w:r>
      <w:r w:rsidR="005926D4">
        <w:rPr>
          <w:b/>
          <w:bCs/>
          <w:sz w:val="20"/>
          <w:szCs w:val="20"/>
        </w:rPr>
        <w:t>s</w:t>
      </w:r>
      <w:r w:rsidRPr="004D4892" w:rsidR="00FB3385">
        <w:rPr>
          <w:b/>
          <w:bCs/>
          <w:sz w:val="20"/>
          <w:szCs w:val="20"/>
        </w:rPr>
        <w:t>, au niveau de</w:t>
      </w:r>
      <w:r w:rsidRPr="004D4892" w:rsidR="00EC0711">
        <w:rPr>
          <w:b/>
          <w:bCs/>
          <w:sz w:val="20"/>
          <w:szCs w:val="20"/>
        </w:rPr>
        <w:t xml:space="preserve"> votre entreprise ? </w:t>
      </w:r>
      <w:r w:rsidRPr="004D4892" w:rsidR="004D4892">
        <w:rPr>
          <w:b/>
          <w:bCs/>
          <w:sz w:val="20"/>
          <w:szCs w:val="20"/>
        </w:rPr>
        <w:t xml:space="preserve">au niveau de la filière musicale ? au niveau des acteurs publics ? </w:t>
      </w:r>
    </w:p>
    <w:p w:rsidR="004D4892" w:rsidP="004D4892" w:rsidRDefault="004D4892" w14:paraId="12AB35F7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F526A1">
        <w:rPr>
          <w:i/>
          <w:iCs/>
          <w:sz w:val="20"/>
          <w:szCs w:val="20"/>
        </w:rPr>
        <w:t>Réponse souhaité</w:t>
      </w:r>
      <w:r>
        <w:rPr>
          <w:i/>
          <w:iCs/>
          <w:sz w:val="20"/>
          <w:szCs w:val="20"/>
        </w:rPr>
        <w:t>e</w:t>
      </w:r>
      <w:r w:rsidRPr="00F526A1">
        <w:rPr>
          <w:i/>
          <w:iCs/>
          <w:sz w:val="20"/>
          <w:szCs w:val="20"/>
        </w:rPr>
        <w:t xml:space="preserve"> en 100</w:t>
      </w:r>
      <w:r>
        <w:rPr>
          <w:i/>
          <w:iCs/>
          <w:sz w:val="20"/>
          <w:szCs w:val="20"/>
        </w:rPr>
        <w:t>0</w:t>
      </w:r>
      <w:r w:rsidRPr="00F526A1">
        <w:rPr>
          <w:i/>
          <w:iCs/>
          <w:sz w:val="20"/>
          <w:szCs w:val="20"/>
        </w:rPr>
        <w:t xml:space="preserve"> mots maximum</w:t>
      </w:r>
      <w:r>
        <w:rPr>
          <w:sz w:val="20"/>
          <w:szCs w:val="20"/>
        </w:rPr>
        <w:t xml:space="preserve">] </w:t>
      </w:r>
    </w:p>
    <w:p w:rsidR="004D4892" w:rsidP="004D4892" w:rsidRDefault="004D4892" w14:paraId="4D4205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="004D4892" w:rsidP="004D4892" w:rsidRDefault="004D4892" w14:paraId="78D004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0"/>
          <w:szCs w:val="20"/>
        </w:rPr>
      </w:pPr>
    </w:p>
    <w:p w:rsidRPr="007D0931" w:rsidR="004D4892" w:rsidP="006434C9" w:rsidRDefault="004D4892" w14:paraId="6A69BCCA" w14:textId="77777777">
      <w:pPr>
        <w:jc w:val="both"/>
        <w:rPr>
          <w:sz w:val="20"/>
          <w:szCs w:val="20"/>
        </w:rPr>
      </w:pPr>
    </w:p>
    <w:p w:rsidRPr="00CF7B17" w:rsidR="00CF7B17" w:rsidP="006434C9" w:rsidRDefault="00CF7B17" w14:paraId="3CB0C274" w14:textId="77777777">
      <w:pPr>
        <w:jc w:val="both"/>
        <w:rPr>
          <w:sz w:val="20"/>
          <w:szCs w:val="20"/>
        </w:rPr>
      </w:pPr>
    </w:p>
    <w:sectPr w:rsidRPr="00CF7B17" w:rsidR="00CF7B17"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CDC" w:rsidP="001546E1" w:rsidRDefault="00977CDC" w14:paraId="563FE680" w14:textId="77777777">
      <w:pPr>
        <w:spacing w:after="0" w:line="240" w:lineRule="auto"/>
      </w:pPr>
      <w:r>
        <w:separator/>
      </w:r>
    </w:p>
  </w:endnote>
  <w:endnote w:type="continuationSeparator" w:id="0">
    <w:p w:rsidR="00977CDC" w:rsidP="001546E1" w:rsidRDefault="00977CDC" w14:paraId="38A3B9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NM Medium">
    <w:altName w:val="Calibri"/>
    <w:panose1 w:val="00000000000000000000"/>
    <w:charset w:val="00"/>
    <w:family w:val="modern"/>
    <w:notTrueType/>
    <w:pitch w:val="variable"/>
    <w:sig w:usb0="A00000BF" w:usb1="4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B38AF" w:rsidRDefault="00AB38AF" w14:paraId="2088E6EE" w14:textId="30AD5D2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DACF20" wp14:editId="4A7C10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590344689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38AF" w:rsidR="00AB38AF" w:rsidP="00AB38AF" w:rsidRDefault="00AB38AF" w14:paraId="585F817E" w14:textId="62F7A0D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8000"/>
                            </w:rPr>
                          </w:pPr>
                          <w:r w:rsidRPr="00AB38AF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DACF20">
              <v:stroke joinstyle="miter"/>
              <v:path gradientshapeok="t" o:connecttype="rect"/>
            </v:shapetype>
            <v:shape id="Zone de texte 2" style="position:absolute;margin-left:0;margin-top:0;width:101.1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1 Données Internes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aHCwIAABY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">
              <v:textbox style="mso-fit-shape-to-text:t" inset="0,0,0,15pt">
                <w:txbxContent>
                  <w:p w:rsidRPr="00AB38AF" w:rsidR="00AB38AF" w:rsidP="00AB38AF" w:rsidRDefault="00AB38AF" w14:paraId="585F817E" w14:textId="62F7A0D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8000"/>
                      </w:rPr>
                    </w:pPr>
                    <w:r w:rsidRPr="00AB38AF">
                      <w:rPr>
                        <w:rFonts w:ascii="Calibri" w:hAnsi="Calibri" w:eastAsia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546E1" w:rsidRDefault="00AB38AF" w14:paraId="7E270B58" w14:textId="1E05F4ED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91EDA1" wp14:editId="5B2284FA">
              <wp:simplePos x="897924" y="98689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423717570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38AF" w:rsidR="00AB38AF" w:rsidP="00AB38AF" w:rsidRDefault="00AB38AF" w14:paraId="3E91DE57" w14:textId="411B92D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91EDA1">
              <v:stroke joinstyle="miter"/>
              <v:path gradientshapeok="t" o:connecttype="rect"/>
            </v:shapetype>
            <v:shape id="Zone de texte 3" style="position:absolute;left:0;text-align:left;margin-left:0;margin-top:0;width:101.1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1 Données Internes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">
              <v:textbox style="mso-fit-shape-to-text:t" inset="0,0,0,15pt">
                <w:txbxContent>
                  <w:p w:rsidRPr="00AB38AF" w:rsidR="00AB38AF" w:rsidP="00AB38AF" w:rsidRDefault="00AB38AF" w14:paraId="3E91DE57" w14:textId="411B92D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53158975"/>
        <w:docPartObj>
          <w:docPartGallery w:val="Page Numbers (Bottom of Page)"/>
          <w:docPartUnique/>
        </w:docPartObj>
      </w:sdtPr>
      <w:sdtContent>
        <w:r w:rsidR="001546E1">
          <w:fldChar w:fldCharType="begin"/>
        </w:r>
        <w:r w:rsidR="001546E1">
          <w:instrText>PAGE   \* MERGEFORMAT</w:instrText>
        </w:r>
        <w:r w:rsidR="001546E1">
          <w:fldChar w:fldCharType="separate"/>
        </w:r>
        <w:r w:rsidR="001546E1">
          <w:t>2</w:t>
        </w:r>
        <w:r w:rsidR="001546E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B38AF" w:rsidRDefault="00AB38AF" w14:paraId="484CB874" w14:textId="5E3C8EE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348BA" wp14:editId="013198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1089870120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38AF" w:rsidR="00AB38AF" w:rsidP="00AB38AF" w:rsidRDefault="00AB38AF" w14:paraId="70BC9FF7" w14:textId="0F51AF7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8000"/>
                            </w:rPr>
                          </w:pPr>
                          <w:r w:rsidRPr="00AB38AF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44348BA">
              <v:stroke joinstyle="miter"/>
              <v:path gradientshapeok="t" o:connecttype="rect"/>
            </v:shapetype>
            <v:shape id="Zone de texte 1" style="position:absolute;margin-left:0;margin-top:0;width:101.1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1 Données Internes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g7DwIAAB0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">
              <v:textbox style="mso-fit-shape-to-text:t" inset="0,0,0,15pt">
                <w:txbxContent>
                  <w:p w:rsidRPr="00AB38AF" w:rsidR="00AB38AF" w:rsidP="00AB38AF" w:rsidRDefault="00AB38AF" w14:paraId="70BC9FF7" w14:textId="0F51AF7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8000"/>
                      </w:rPr>
                    </w:pPr>
                    <w:r w:rsidRPr="00AB38AF">
                      <w:rPr>
                        <w:rFonts w:ascii="Calibri" w:hAnsi="Calibri" w:eastAsia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CDC" w:rsidP="001546E1" w:rsidRDefault="00977CDC" w14:paraId="44E032C4" w14:textId="77777777">
      <w:pPr>
        <w:spacing w:after="0" w:line="240" w:lineRule="auto"/>
      </w:pPr>
      <w:r>
        <w:separator/>
      </w:r>
    </w:p>
  </w:footnote>
  <w:footnote w:type="continuationSeparator" w:id="0">
    <w:p w:rsidR="00977CDC" w:rsidP="001546E1" w:rsidRDefault="00977CDC" w14:paraId="26C657E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275A"/>
    <w:multiLevelType w:val="hybridMultilevel"/>
    <w:tmpl w:val="2FC4DE22"/>
    <w:lvl w:ilvl="0" w:tplc="6874B4D0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6A5A2B"/>
    <w:multiLevelType w:val="hybridMultilevel"/>
    <w:tmpl w:val="D674D1F8"/>
    <w:lvl w:ilvl="0" w:tplc="276EF022">
      <w:start w:val="1"/>
      <w:numFmt w:val="bullet"/>
      <w:lvlText w:val="□"/>
      <w:lvlJc w:val="left"/>
      <w:pPr>
        <w:ind w:left="720" w:hanging="360"/>
      </w:pPr>
      <w:rPr>
        <w:rFonts w:hint="default" w:ascii="Aptos" w:hAnsi="Apto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4F7F06"/>
    <w:multiLevelType w:val="hybridMultilevel"/>
    <w:tmpl w:val="773A6A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44FF"/>
    <w:multiLevelType w:val="hybridMultilevel"/>
    <w:tmpl w:val="EBE8A980"/>
    <w:lvl w:ilvl="0" w:tplc="3526637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8267748">
    <w:abstractNumId w:val="2"/>
  </w:num>
  <w:num w:numId="2" w16cid:durableId="1578976378">
    <w:abstractNumId w:val="1"/>
  </w:num>
  <w:num w:numId="3" w16cid:durableId="626468081">
    <w:abstractNumId w:val="3"/>
  </w:num>
  <w:num w:numId="4" w16cid:durableId="124105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7"/>
    <w:rsid w:val="000230AD"/>
    <w:rsid w:val="0002496B"/>
    <w:rsid w:val="000275EF"/>
    <w:rsid w:val="000324FD"/>
    <w:rsid w:val="00037305"/>
    <w:rsid w:val="00046906"/>
    <w:rsid w:val="00056F5E"/>
    <w:rsid w:val="0006460E"/>
    <w:rsid w:val="00075DB1"/>
    <w:rsid w:val="000A057B"/>
    <w:rsid w:val="000A4263"/>
    <w:rsid w:val="000A62E0"/>
    <w:rsid w:val="000B7D2D"/>
    <w:rsid w:val="000D58DA"/>
    <w:rsid w:val="000E6973"/>
    <w:rsid w:val="000F08BF"/>
    <w:rsid w:val="000F56CF"/>
    <w:rsid w:val="00103D9D"/>
    <w:rsid w:val="00117516"/>
    <w:rsid w:val="00133CF4"/>
    <w:rsid w:val="001369D2"/>
    <w:rsid w:val="001459CD"/>
    <w:rsid w:val="001546E1"/>
    <w:rsid w:val="001555F3"/>
    <w:rsid w:val="001633A1"/>
    <w:rsid w:val="001634AF"/>
    <w:rsid w:val="00164612"/>
    <w:rsid w:val="00167868"/>
    <w:rsid w:val="00176247"/>
    <w:rsid w:val="001803FB"/>
    <w:rsid w:val="001814C0"/>
    <w:rsid w:val="0018331A"/>
    <w:rsid w:val="001939E2"/>
    <w:rsid w:val="001B48B9"/>
    <w:rsid w:val="001C098A"/>
    <w:rsid w:val="001D78F8"/>
    <w:rsid w:val="001E2C69"/>
    <w:rsid w:val="001E2F03"/>
    <w:rsid w:val="001F093F"/>
    <w:rsid w:val="001F231C"/>
    <w:rsid w:val="00205456"/>
    <w:rsid w:val="00223897"/>
    <w:rsid w:val="00227F2D"/>
    <w:rsid w:val="002308E3"/>
    <w:rsid w:val="002348E9"/>
    <w:rsid w:val="00237139"/>
    <w:rsid w:val="00242882"/>
    <w:rsid w:val="0025373D"/>
    <w:rsid w:val="00261202"/>
    <w:rsid w:val="002659D5"/>
    <w:rsid w:val="002717BA"/>
    <w:rsid w:val="00285581"/>
    <w:rsid w:val="00291421"/>
    <w:rsid w:val="002919E9"/>
    <w:rsid w:val="0029516E"/>
    <w:rsid w:val="002A160E"/>
    <w:rsid w:val="002B3D26"/>
    <w:rsid w:val="002D404F"/>
    <w:rsid w:val="002E0BF0"/>
    <w:rsid w:val="0030287B"/>
    <w:rsid w:val="003345B4"/>
    <w:rsid w:val="003407AA"/>
    <w:rsid w:val="003432A4"/>
    <w:rsid w:val="00345E63"/>
    <w:rsid w:val="00364680"/>
    <w:rsid w:val="00381BCB"/>
    <w:rsid w:val="00382527"/>
    <w:rsid w:val="0039324E"/>
    <w:rsid w:val="003A7CDD"/>
    <w:rsid w:val="003B057F"/>
    <w:rsid w:val="003C3FB4"/>
    <w:rsid w:val="003E0C7D"/>
    <w:rsid w:val="003F3B8F"/>
    <w:rsid w:val="00407389"/>
    <w:rsid w:val="00407C91"/>
    <w:rsid w:val="00421195"/>
    <w:rsid w:val="00437C0C"/>
    <w:rsid w:val="0044196E"/>
    <w:rsid w:val="00441B2E"/>
    <w:rsid w:val="004526B1"/>
    <w:rsid w:val="004573BD"/>
    <w:rsid w:val="004677B2"/>
    <w:rsid w:val="00477E36"/>
    <w:rsid w:val="00483916"/>
    <w:rsid w:val="004B4103"/>
    <w:rsid w:val="004C6C6C"/>
    <w:rsid w:val="004D4019"/>
    <w:rsid w:val="004D4892"/>
    <w:rsid w:val="004E78F6"/>
    <w:rsid w:val="004F03CF"/>
    <w:rsid w:val="00501EA5"/>
    <w:rsid w:val="00507176"/>
    <w:rsid w:val="00510583"/>
    <w:rsid w:val="00513661"/>
    <w:rsid w:val="00513CB0"/>
    <w:rsid w:val="005156C6"/>
    <w:rsid w:val="00521E3D"/>
    <w:rsid w:val="00556445"/>
    <w:rsid w:val="00566492"/>
    <w:rsid w:val="005710E5"/>
    <w:rsid w:val="005759AC"/>
    <w:rsid w:val="005926D4"/>
    <w:rsid w:val="005C0487"/>
    <w:rsid w:val="005C7968"/>
    <w:rsid w:val="005D35B4"/>
    <w:rsid w:val="005D3A5D"/>
    <w:rsid w:val="006102FE"/>
    <w:rsid w:val="0061271C"/>
    <w:rsid w:val="00630F2E"/>
    <w:rsid w:val="006434C9"/>
    <w:rsid w:val="0065188C"/>
    <w:rsid w:val="00670CA7"/>
    <w:rsid w:val="006720D7"/>
    <w:rsid w:val="00680710"/>
    <w:rsid w:val="00683B89"/>
    <w:rsid w:val="006A22B8"/>
    <w:rsid w:val="006D1012"/>
    <w:rsid w:val="006E12E8"/>
    <w:rsid w:val="006E387B"/>
    <w:rsid w:val="007142E0"/>
    <w:rsid w:val="00726E96"/>
    <w:rsid w:val="00730A87"/>
    <w:rsid w:val="00731531"/>
    <w:rsid w:val="007351F6"/>
    <w:rsid w:val="00754B6D"/>
    <w:rsid w:val="00762668"/>
    <w:rsid w:val="00766814"/>
    <w:rsid w:val="007701D7"/>
    <w:rsid w:val="00771ED0"/>
    <w:rsid w:val="007728BD"/>
    <w:rsid w:val="00774F7F"/>
    <w:rsid w:val="00775E68"/>
    <w:rsid w:val="00791B75"/>
    <w:rsid w:val="007A6AA7"/>
    <w:rsid w:val="007B50AA"/>
    <w:rsid w:val="007C16A4"/>
    <w:rsid w:val="007C3C7B"/>
    <w:rsid w:val="007D0931"/>
    <w:rsid w:val="007D36BE"/>
    <w:rsid w:val="007D3D62"/>
    <w:rsid w:val="007E2555"/>
    <w:rsid w:val="007F7B13"/>
    <w:rsid w:val="008124D2"/>
    <w:rsid w:val="00817568"/>
    <w:rsid w:val="0082185D"/>
    <w:rsid w:val="008235A9"/>
    <w:rsid w:val="008416D0"/>
    <w:rsid w:val="00845998"/>
    <w:rsid w:val="00851733"/>
    <w:rsid w:val="00864A2D"/>
    <w:rsid w:val="008978A1"/>
    <w:rsid w:val="008A2036"/>
    <w:rsid w:val="008C2626"/>
    <w:rsid w:val="008C331C"/>
    <w:rsid w:val="008D08C2"/>
    <w:rsid w:val="008D3368"/>
    <w:rsid w:val="00923E3C"/>
    <w:rsid w:val="0093334E"/>
    <w:rsid w:val="00934601"/>
    <w:rsid w:val="009376C9"/>
    <w:rsid w:val="00951D03"/>
    <w:rsid w:val="00956979"/>
    <w:rsid w:val="00966A7C"/>
    <w:rsid w:val="00977CDC"/>
    <w:rsid w:val="00980A81"/>
    <w:rsid w:val="009849A5"/>
    <w:rsid w:val="009973A8"/>
    <w:rsid w:val="009A346A"/>
    <w:rsid w:val="009B4BAA"/>
    <w:rsid w:val="009B5965"/>
    <w:rsid w:val="009C25A6"/>
    <w:rsid w:val="009C25CA"/>
    <w:rsid w:val="009C57EC"/>
    <w:rsid w:val="009D7B81"/>
    <w:rsid w:val="009E35FF"/>
    <w:rsid w:val="009E774B"/>
    <w:rsid w:val="00A02064"/>
    <w:rsid w:val="00A11691"/>
    <w:rsid w:val="00A13230"/>
    <w:rsid w:val="00A201C7"/>
    <w:rsid w:val="00A218B7"/>
    <w:rsid w:val="00A24A2C"/>
    <w:rsid w:val="00A260E5"/>
    <w:rsid w:val="00A2764F"/>
    <w:rsid w:val="00A425ED"/>
    <w:rsid w:val="00A429F2"/>
    <w:rsid w:val="00A4654C"/>
    <w:rsid w:val="00A50FFC"/>
    <w:rsid w:val="00A76847"/>
    <w:rsid w:val="00A866CD"/>
    <w:rsid w:val="00A94015"/>
    <w:rsid w:val="00A95AC2"/>
    <w:rsid w:val="00AA1CEB"/>
    <w:rsid w:val="00AA5242"/>
    <w:rsid w:val="00AB0F92"/>
    <w:rsid w:val="00AB38AF"/>
    <w:rsid w:val="00AC4BDE"/>
    <w:rsid w:val="00AC7C8D"/>
    <w:rsid w:val="00AD2A8A"/>
    <w:rsid w:val="00AE4055"/>
    <w:rsid w:val="00AF6F72"/>
    <w:rsid w:val="00B06199"/>
    <w:rsid w:val="00B23682"/>
    <w:rsid w:val="00B2588C"/>
    <w:rsid w:val="00B27A62"/>
    <w:rsid w:val="00B36680"/>
    <w:rsid w:val="00B454AF"/>
    <w:rsid w:val="00B5011F"/>
    <w:rsid w:val="00B74DBF"/>
    <w:rsid w:val="00B76007"/>
    <w:rsid w:val="00B87D1C"/>
    <w:rsid w:val="00BA5086"/>
    <w:rsid w:val="00BB1487"/>
    <w:rsid w:val="00BC27F1"/>
    <w:rsid w:val="00C17A9B"/>
    <w:rsid w:val="00C54F91"/>
    <w:rsid w:val="00C55C21"/>
    <w:rsid w:val="00C67FA8"/>
    <w:rsid w:val="00C75D7D"/>
    <w:rsid w:val="00C76084"/>
    <w:rsid w:val="00C8319C"/>
    <w:rsid w:val="00C86FB8"/>
    <w:rsid w:val="00C92A6D"/>
    <w:rsid w:val="00CA2C22"/>
    <w:rsid w:val="00CB2886"/>
    <w:rsid w:val="00CD1E45"/>
    <w:rsid w:val="00CE27E9"/>
    <w:rsid w:val="00CE5EAA"/>
    <w:rsid w:val="00CE7F69"/>
    <w:rsid w:val="00CF7B17"/>
    <w:rsid w:val="00D028A0"/>
    <w:rsid w:val="00D06CA9"/>
    <w:rsid w:val="00D41DE1"/>
    <w:rsid w:val="00D44225"/>
    <w:rsid w:val="00D54EB7"/>
    <w:rsid w:val="00D605E9"/>
    <w:rsid w:val="00D82DAA"/>
    <w:rsid w:val="00D83E93"/>
    <w:rsid w:val="00D8571F"/>
    <w:rsid w:val="00D85DDE"/>
    <w:rsid w:val="00DA44BC"/>
    <w:rsid w:val="00DA5AED"/>
    <w:rsid w:val="00DA6AFD"/>
    <w:rsid w:val="00DA6DA1"/>
    <w:rsid w:val="00DC4C51"/>
    <w:rsid w:val="00DC597C"/>
    <w:rsid w:val="00DC7E2E"/>
    <w:rsid w:val="00DD3444"/>
    <w:rsid w:val="00DD3E36"/>
    <w:rsid w:val="00DE1D61"/>
    <w:rsid w:val="00DE48A7"/>
    <w:rsid w:val="00DF0665"/>
    <w:rsid w:val="00DF3807"/>
    <w:rsid w:val="00E04B5F"/>
    <w:rsid w:val="00E22183"/>
    <w:rsid w:val="00E43E3C"/>
    <w:rsid w:val="00E5043C"/>
    <w:rsid w:val="00E61C8B"/>
    <w:rsid w:val="00E72B73"/>
    <w:rsid w:val="00E7526D"/>
    <w:rsid w:val="00E859F5"/>
    <w:rsid w:val="00E95D0D"/>
    <w:rsid w:val="00EB20A0"/>
    <w:rsid w:val="00EC0711"/>
    <w:rsid w:val="00EC2A15"/>
    <w:rsid w:val="00EE199C"/>
    <w:rsid w:val="00EE5AB3"/>
    <w:rsid w:val="00EF0DFC"/>
    <w:rsid w:val="00EF6F80"/>
    <w:rsid w:val="00F05147"/>
    <w:rsid w:val="00F37EEC"/>
    <w:rsid w:val="00F4441B"/>
    <w:rsid w:val="00F4712C"/>
    <w:rsid w:val="00F526A1"/>
    <w:rsid w:val="00F67490"/>
    <w:rsid w:val="00F74564"/>
    <w:rsid w:val="00F87322"/>
    <w:rsid w:val="00F96997"/>
    <w:rsid w:val="00FA2207"/>
    <w:rsid w:val="00FB3385"/>
    <w:rsid w:val="00FB59CF"/>
    <w:rsid w:val="00FC63BC"/>
    <w:rsid w:val="00FD53EA"/>
    <w:rsid w:val="00FF57E6"/>
    <w:rsid w:val="00FF6ED7"/>
    <w:rsid w:val="00FF7B50"/>
    <w:rsid w:val="0D0C9B08"/>
    <w:rsid w:val="17C9F96A"/>
    <w:rsid w:val="38464364"/>
    <w:rsid w:val="52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D27F"/>
  <w15:chartTrackingRefBased/>
  <w15:docId w15:val="{36772B17-3D92-418E-9782-1370B1C1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8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8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F38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F38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F38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F3807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F3807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F3807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F3807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F3807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F38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8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F38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F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807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F38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8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8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8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F38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80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A426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426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136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366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5136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3661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51366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546E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546E1"/>
  </w:style>
  <w:style w:type="paragraph" w:styleId="Pieddepage">
    <w:name w:val="footer"/>
    <w:basedOn w:val="Normal"/>
    <w:link w:val="PieddepageCar"/>
    <w:uiPriority w:val="99"/>
    <w:unhideWhenUsed/>
    <w:rsid w:val="001546E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546E1"/>
  </w:style>
  <w:style w:type="paragraph" w:styleId="Rvision">
    <w:name w:val="Revision"/>
    <w:hidden/>
    <w:uiPriority w:val="99"/>
    <w:semiHidden/>
    <w:rsid w:val="00D6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oncertationmusique@arcom.fr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0E6ADD9A8544DAD6E6229B6A14FFA" ma:contentTypeVersion="18" ma:contentTypeDescription="Create a new document." ma:contentTypeScope="" ma:versionID="93db4d31790e2004e400027d862841c5">
  <xsd:schema xmlns:xsd="http://www.w3.org/2001/XMLSchema" xmlns:xs="http://www.w3.org/2001/XMLSchema" xmlns:p="http://schemas.microsoft.com/office/2006/metadata/properties" xmlns:ns2="4c0ee87d-e647-4639-8c01-599f941b0849" xmlns:ns3="47b1562f-1262-4632-88f5-4aa5de5f60e8" targetNamespace="http://schemas.microsoft.com/office/2006/metadata/properties" ma:root="true" ma:fieldsID="dc9118925a7c08507becb08e74070a5a" ns2:_="" ns3:_="">
    <xsd:import namespace="4c0ee87d-e647-4639-8c01-599f941b0849"/>
    <xsd:import namespace="47b1562f-1262-4632-88f5-4aa5de5f6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e87d-e647-4639-8c01-599f941b0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e86fcc-c64b-4f5f-ad29-ece91274c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1562f-1262-4632-88f5-4aa5de5f6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7499b7-8207-4550-8316-0bb0338bb3e2}" ma:internalName="TaxCatchAll" ma:showField="CatchAllData" ma:web="47b1562f-1262-4632-88f5-4aa5de5f6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1562f-1262-4632-88f5-4aa5de5f60e8" xsi:nil="true"/>
    <lcf76f155ced4ddcb4097134ff3c332f xmlns="4c0ee87d-e647-4639-8c01-599f941b08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71EBFB-8401-4148-9434-318F6990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ee87d-e647-4639-8c01-599f941b0849"/>
    <ds:schemaRef ds:uri="47b1562f-1262-4632-88f5-4aa5de5f6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892DF-1C3E-41BF-B3BB-20635AE39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6971C-6244-409A-AFF3-582490E13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970BE-18AD-46E4-B519-D0026F369931}">
  <ds:schemaRefs>
    <ds:schemaRef ds:uri="http://schemas.microsoft.com/office/2006/metadata/properties"/>
    <ds:schemaRef ds:uri="http://schemas.microsoft.com/office/infopath/2007/PartnerControls"/>
    <ds:schemaRef ds:uri="47b1562f-1262-4632-88f5-4aa5de5f60e8"/>
    <ds:schemaRef ds:uri="4c0ee87d-e647-4639-8c01-599f941b08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Théophile Megali</dc:creator>
  <keywords/>
  <dc:description/>
  <lastModifiedBy>Marie Miscopein</lastModifiedBy>
  <revision>19</revision>
  <lastPrinted>2025-11-05T14:40:00.0000000Z</lastPrinted>
  <dcterms:created xsi:type="dcterms:W3CDTF">2025-11-20T17:35:00.0000000Z</dcterms:created>
  <dcterms:modified xsi:type="dcterms:W3CDTF">2025-11-24T11:13:20.0053513Z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40f61928,232ff1f1,19416ac2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2025-11-04T18:12:31Z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39a540ab-6c43-43f9-bc17-83e9feb469ad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  <property fmtid="{D5CDD505-2E9C-101B-9397-08002B2CF9AE}" pid="13" name="ContentTypeId">
    <vt:lpwstr>0x010100F100E6ADD9A8544DAD6E6229B6A14FFA</vt:lpwstr>
  </property>
  <property fmtid="{D5CDD505-2E9C-101B-9397-08002B2CF9AE}" pid="14" name="MediaServiceImageTags">
    <vt:lpwstr/>
  </property>
</Properties>
</file>